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9" w:rsidRDefault="00350CE9" w:rsidP="00205837">
      <w:pPr>
        <w:jc w:val="center"/>
        <w:rPr>
          <w:b/>
          <w:bCs/>
          <w:sz w:val="28"/>
        </w:rPr>
      </w:pPr>
      <w:r>
        <w:rPr>
          <w:noProof/>
          <w:sz w:val="22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Админ\Desktop\Учебные планы 2016-2017\185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85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E9" w:rsidRDefault="00350CE9" w:rsidP="00205837">
      <w:pPr>
        <w:jc w:val="center"/>
        <w:rPr>
          <w:b/>
          <w:bCs/>
          <w:sz w:val="28"/>
        </w:rPr>
      </w:pPr>
    </w:p>
    <w:p w:rsidR="00350CE9" w:rsidRDefault="00350CE9" w:rsidP="00205837">
      <w:pPr>
        <w:jc w:val="center"/>
        <w:rPr>
          <w:b/>
          <w:bCs/>
          <w:sz w:val="28"/>
        </w:rPr>
      </w:pPr>
    </w:p>
    <w:p w:rsidR="00350CE9" w:rsidRDefault="00350CE9" w:rsidP="00205837">
      <w:pPr>
        <w:jc w:val="center"/>
        <w:rPr>
          <w:b/>
          <w:bCs/>
          <w:sz w:val="28"/>
        </w:rPr>
      </w:pPr>
    </w:p>
    <w:p w:rsidR="00205837" w:rsidRPr="003F7C7C" w:rsidRDefault="00205837" w:rsidP="00205837">
      <w:pPr>
        <w:jc w:val="center"/>
        <w:rPr>
          <w:b/>
          <w:bCs/>
          <w:sz w:val="28"/>
        </w:rPr>
      </w:pPr>
      <w:r w:rsidRPr="003F7C7C">
        <w:rPr>
          <w:b/>
          <w:bCs/>
          <w:sz w:val="28"/>
        </w:rPr>
        <w:t>Пояснительная записка к учебному плану</w:t>
      </w:r>
    </w:p>
    <w:p w:rsidR="00205837" w:rsidRPr="003F7C7C" w:rsidRDefault="00205837" w:rsidP="00205837">
      <w:pPr>
        <w:jc w:val="center"/>
        <w:rPr>
          <w:sz w:val="28"/>
        </w:rPr>
      </w:pPr>
      <w:r w:rsidRPr="003F7C7C">
        <w:rPr>
          <w:b/>
          <w:bCs/>
          <w:sz w:val="28"/>
        </w:rPr>
        <w:t>МАДОУ  № 185 «Золотое зёрнышко»</w:t>
      </w:r>
    </w:p>
    <w:p w:rsidR="00205837" w:rsidRPr="00755944" w:rsidRDefault="00205837" w:rsidP="00205837">
      <w:pPr>
        <w:shd w:val="clear" w:color="auto" w:fill="FFFFFF"/>
        <w:textAlignment w:val="baseline"/>
        <w:rPr>
          <w:color w:val="373737"/>
        </w:rPr>
      </w:pPr>
      <w:r w:rsidRPr="00755944">
        <w:rPr>
          <w:b/>
          <w:bCs/>
          <w:color w:val="373737"/>
        </w:rPr>
        <w:t> </w:t>
      </w:r>
    </w:p>
    <w:p w:rsidR="00205837" w:rsidRPr="00205837" w:rsidRDefault="00205837" w:rsidP="00205837">
      <w:pPr>
        <w:shd w:val="clear" w:color="auto" w:fill="FFFFFF"/>
        <w:spacing w:line="276" w:lineRule="auto"/>
        <w:ind w:firstLine="567"/>
        <w:jc w:val="both"/>
        <w:textAlignment w:val="baseline"/>
      </w:pPr>
      <w:r w:rsidRPr="00205837">
        <w:rPr>
          <w:color w:val="373737"/>
        </w:rPr>
        <w:t xml:space="preserve">   </w:t>
      </w:r>
      <w:r w:rsidRPr="00205837">
        <w:t>Учебный план МАДОУ детский сад  «Детство» комбинированного в</w:t>
      </w:r>
      <w:r w:rsidR="00EF29C8">
        <w:t>ида, детский сад № 185   на 2016 – 2017</w:t>
      </w:r>
      <w:r w:rsidRPr="00205837">
        <w:t xml:space="preserve"> учебный год разработан в соответствии </w:t>
      </w:r>
      <w:proofErr w:type="gramStart"/>
      <w:r w:rsidRPr="00205837">
        <w:t>с</w:t>
      </w:r>
      <w:proofErr w:type="gramEnd"/>
      <w:r w:rsidRPr="00205837">
        <w:t>: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 Федеральным законом от 29.12.2012г. № 273-ФЗ «Об образовании в Российской Федерации»;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FF0000"/>
        </w:rPr>
      </w:pPr>
      <w:r w:rsidRPr="00205837">
        <w:t>-  Федеральный государственный образовательный стандарт дошкольного образования от 17 октября 2013 г. № 1155.</w:t>
      </w:r>
    </w:p>
    <w:p w:rsidR="00205837" w:rsidRPr="00205837" w:rsidRDefault="00474810" w:rsidP="00205837">
      <w:pPr>
        <w:shd w:val="clear" w:color="auto" w:fill="FFFFFF"/>
        <w:spacing w:line="276" w:lineRule="auto"/>
        <w:jc w:val="both"/>
        <w:textAlignment w:val="baseline"/>
      </w:pPr>
      <w:r>
        <w:t xml:space="preserve">- </w:t>
      </w:r>
      <w:r w:rsidR="00205837" w:rsidRPr="00205837">
        <w:t xml:space="preserve">Санитарно-эпидемиологическими правилами и нормативами </w:t>
      </w:r>
      <w:proofErr w:type="spellStart"/>
      <w:r w:rsidR="00205837" w:rsidRPr="00205837">
        <w:t>СанПиН</w:t>
      </w:r>
      <w:proofErr w:type="spellEnd"/>
      <w:r w:rsidR="00205837" w:rsidRPr="00205837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205837" w:rsidRPr="00205837" w:rsidRDefault="00205837" w:rsidP="00205837">
      <w:pPr>
        <w:pStyle w:val="a9"/>
        <w:spacing w:after="0"/>
        <w:ind w:left="0"/>
        <w:jc w:val="both"/>
        <w:rPr>
          <w:rFonts w:ascii="Times New Roman" w:hAnsi="Times New Roman"/>
          <w:iCs/>
          <w:sz w:val="24"/>
          <w:szCs w:val="28"/>
        </w:rPr>
      </w:pPr>
      <w:r w:rsidRPr="00205837">
        <w:rPr>
          <w:rFonts w:ascii="Times New Roman" w:hAnsi="Times New Roman"/>
          <w:iCs/>
          <w:sz w:val="24"/>
          <w:szCs w:val="28"/>
        </w:rPr>
        <w:t>- Примерная основная образовательная программа дошкольного образования. (</w:t>
      </w:r>
      <w:proofErr w:type="gramStart"/>
      <w:r w:rsidRPr="00205837">
        <w:rPr>
          <w:rFonts w:ascii="Times New Roman" w:hAnsi="Times New Roman"/>
          <w:iCs/>
          <w:sz w:val="24"/>
          <w:szCs w:val="28"/>
        </w:rPr>
        <w:t>Одобрена</w:t>
      </w:r>
      <w:proofErr w:type="gramEnd"/>
      <w:r w:rsidRPr="00205837">
        <w:rPr>
          <w:rFonts w:ascii="Times New Roman" w:hAnsi="Times New Roman"/>
          <w:iCs/>
          <w:sz w:val="24"/>
          <w:szCs w:val="28"/>
        </w:rPr>
        <w:t xml:space="preserve"> решением федерального учебно-методического объединения по общему образованию, протокол от 20.05.2015 г. № 2/15)</w:t>
      </w:r>
    </w:p>
    <w:p w:rsidR="00205837" w:rsidRPr="00205837" w:rsidRDefault="00205837" w:rsidP="00205837">
      <w:pPr>
        <w:pStyle w:val="a9"/>
        <w:spacing w:after="0"/>
        <w:ind w:left="0"/>
        <w:jc w:val="both"/>
        <w:rPr>
          <w:rFonts w:ascii="Times New Roman" w:hAnsi="Times New Roman"/>
          <w:iCs/>
          <w:sz w:val="24"/>
          <w:szCs w:val="28"/>
        </w:rPr>
      </w:pPr>
      <w:r w:rsidRPr="00205837">
        <w:rPr>
          <w:rFonts w:ascii="Times New Roman" w:hAnsi="Times New Roman" w:cs="Times New Roman"/>
        </w:rPr>
        <w:t>- Примерная комплексная программа</w:t>
      </w:r>
      <w:r w:rsidRPr="00205837">
        <w:rPr>
          <w:rFonts w:ascii="Times New Roman" w:hAnsi="Times New Roman" w:cs="Times New Roman"/>
          <w:b/>
        </w:rPr>
        <w:t>:</w:t>
      </w:r>
      <w:r w:rsidRPr="00205837">
        <w:t xml:space="preserve"> </w:t>
      </w:r>
      <w:r w:rsidRPr="00205837">
        <w:rPr>
          <w:rFonts w:ascii="Bookman Old Style" w:hAnsi="Bookman Old Style" w:cs="Courier New"/>
        </w:rPr>
        <w:t xml:space="preserve">«От рождения до школы» под редакцией Н.Е. </w:t>
      </w:r>
      <w:proofErr w:type="spellStart"/>
      <w:r w:rsidRPr="00205837">
        <w:rPr>
          <w:rFonts w:ascii="Bookman Old Style" w:hAnsi="Bookman Old Style" w:cs="Courier New"/>
        </w:rPr>
        <w:t>Вераксы</w:t>
      </w:r>
      <w:proofErr w:type="spellEnd"/>
      <w:r w:rsidRPr="00205837">
        <w:rPr>
          <w:rFonts w:ascii="Bookman Old Style" w:hAnsi="Bookman Old Style" w:cs="Courier New"/>
        </w:rPr>
        <w:t xml:space="preserve">, Т.С. Комаровой, М.А. Васильевой. </w:t>
      </w:r>
    </w:p>
    <w:p w:rsidR="00205837" w:rsidRPr="00205837" w:rsidRDefault="00205837" w:rsidP="00205837">
      <w:pPr>
        <w:spacing w:line="276" w:lineRule="auto"/>
        <w:jc w:val="both"/>
        <w:rPr>
          <w:b/>
        </w:rPr>
      </w:pPr>
      <w:r w:rsidRPr="00205837">
        <w:rPr>
          <w:b/>
        </w:rPr>
        <w:t>-</w:t>
      </w:r>
      <w:r w:rsidRPr="00205837">
        <w:t>Коррекционная программа</w:t>
      </w:r>
      <w:r w:rsidRPr="00205837">
        <w:rPr>
          <w:rFonts w:ascii="Bookman Old Style" w:hAnsi="Bookman Old Style" w:cs="Courier New"/>
        </w:rPr>
        <w:t xml:space="preserve">: </w:t>
      </w:r>
      <w:r w:rsidRPr="00205837">
        <w:t xml:space="preserve">«Программа специальных (коррекционных) образовательных учреждений </w:t>
      </w:r>
      <w:r w:rsidRPr="00205837">
        <w:rPr>
          <w:lang w:val="en-US"/>
        </w:rPr>
        <w:t>IV</w:t>
      </w:r>
      <w:r w:rsidRPr="00205837">
        <w:t xml:space="preserve"> вида (для детей с нарушением зрения)»  /под ред. Л.И. Плаксиной.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 xml:space="preserve">         Учебный план МАДОУ «Детство» </w:t>
      </w:r>
      <w:r w:rsidR="00EF29C8">
        <w:t>- детского сада  № 185   на 2016 – 2017</w:t>
      </w:r>
      <w:r w:rsidRPr="00205837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  <w:jc w:val="both"/>
      </w:pPr>
      <w:r w:rsidRPr="00205837">
        <w:t>         Учебный год начинается с 1 сентября и заканчивается 31 мая. Детский сад работает в режиме пятидневной рабочей неделе, длительность пребывания детей в детском саду составляет 12 часов: с 07.00 до 19.00.</w:t>
      </w:r>
    </w:p>
    <w:p w:rsidR="00205837" w:rsidRPr="00205837" w:rsidRDefault="00205837" w:rsidP="00DF27BF">
      <w:pPr>
        <w:shd w:val="clear" w:color="auto" w:fill="FFFFFF"/>
        <w:spacing w:line="276" w:lineRule="auto"/>
        <w:ind w:firstLine="567"/>
        <w:jc w:val="both"/>
        <w:textAlignment w:val="baseline"/>
      </w:pPr>
      <w:r w:rsidRPr="00205837">
        <w:t>В 2015-2016 г. в  МАДОУ детский сад № 185  функционирует  3 общеобразовательные группы</w:t>
      </w:r>
      <w:r w:rsidR="00DF27BF">
        <w:t>;</w:t>
      </w:r>
      <w:r w:rsidRPr="00205837">
        <w:t xml:space="preserve"> 3 группы комбинированной направленности, укомплектованные в соответствии с возрастными нормами:</w:t>
      </w:r>
    </w:p>
    <w:p w:rsidR="00205837" w:rsidRPr="00474810" w:rsidRDefault="00474810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r w:rsidRPr="00474810">
        <w:t>Первая младшая  № 6</w:t>
      </w:r>
      <w:r w:rsidR="00205837" w:rsidRPr="00474810">
        <w:t xml:space="preserve"> (2- 3 года)</w:t>
      </w:r>
    </w:p>
    <w:p w:rsidR="00205837" w:rsidRPr="00474810" w:rsidRDefault="00205837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r w:rsidRPr="00474810">
        <w:t xml:space="preserve">Вторая </w:t>
      </w:r>
      <w:r w:rsidR="00474810" w:rsidRPr="00474810">
        <w:t>младшая  № 5</w:t>
      </w:r>
      <w:r w:rsidRPr="00474810">
        <w:t xml:space="preserve">  (3-4 лет) </w:t>
      </w:r>
    </w:p>
    <w:p w:rsidR="00205837" w:rsidRPr="00474810" w:rsidRDefault="00474810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r w:rsidRPr="00474810">
        <w:t>Средняя группа № 2</w:t>
      </w:r>
      <w:r w:rsidR="00205837" w:rsidRPr="00474810">
        <w:t> (4-5 года) </w:t>
      </w:r>
    </w:p>
    <w:p w:rsidR="00205837" w:rsidRPr="00474810" w:rsidRDefault="00474810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r w:rsidRPr="00474810">
        <w:t>Старшая группа № 4</w:t>
      </w:r>
      <w:r w:rsidR="00205837" w:rsidRPr="00474810">
        <w:t xml:space="preserve">  (5-6 лет)</w:t>
      </w:r>
    </w:p>
    <w:p w:rsidR="00205837" w:rsidRPr="00474810" w:rsidRDefault="00474810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proofErr w:type="gramStart"/>
      <w:r w:rsidRPr="00474810">
        <w:t>Подготовительная</w:t>
      </w:r>
      <w:proofErr w:type="gramEnd"/>
      <w:r w:rsidRPr="00474810">
        <w:t>  № 1</w:t>
      </w:r>
      <w:r w:rsidR="00205837" w:rsidRPr="00474810">
        <w:t xml:space="preserve"> (5-6 лет)</w:t>
      </w:r>
    </w:p>
    <w:p w:rsidR="00205837" w:rsidRPr="00474810" w:rsidRDefault="00205837" w:rsidP="00205837">
      <w:pPr>
        <w:numPr>
          <w:ilvl w:val="0"/>
          <w:numId w:val="1"/>
        </w:numPr>
        <w:spacing w:line="276" w:lineRule="auto"/>
        <w:ind w:left="840"/>
        <w:jc w:val="both"/>
        <w:textAlignment w:val="baseline"/>
      </w:pPr>
      <w:r w:rsidRPr="00474810">
        <w:t>Подгот</w:t>
      </w:r>
      <w:r w:rsidR="00474810" w:rsidRPr="00474810">
        <w:t>овительная к школе  группа   № 3</w:t>
      </w:r>
      <w:r w:rsidRPr="00474810">
        <w:t xml:space="preserve"> (6-7 лет)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474810">
        <w:t>Методическое обеспечение основной программы соответствует</w:t>
      </w:r>
      <w:r w:rsidRPr="00205837">
        <w:t xml:space="preserve"> перечню методических изданий, рекомендованных Министерством образования РФ по разделу «Дошкольное воспитание».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 xml:space="preserve">         В структуре учебного плана выделяются основная и </w:t>
      </w:r>
      <w:r w:rsidR="00474810">
        <w:t>формируемая  части. Основная</w:t>
      </w:r>
      <w:r w:rsidRPr="00205837">
        <w:t>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05837" w:rsidRPr="00205837" w:rsidRDefault="00205837" w:rsidP="00205837">
      <w:pPr>
        <w:tabs>
          <w:tab w:val="left" w:pos="2860"/>
        </w:tabs>
        <w:spacing w:line="276" w:lineRule="auto"/>
        <w:ind w:firstLine="567"/>
        <w:jc w:val="both"/>
      </w:pPr>
      <w:proofErr w:type="gramStart"/>
      <w:r w:rsidRPr="00205837">
        <w:t>Образовательная деятельность проходит через различные виды деятельности:</w:t>
      </w:r>
      <w:r w:rsidRPr="00205837">
        <w:rPr>
          <w:color w:val="FF0000"/>
        </w:rPr>
        <w:t xml:space="preserve"> </w:t>
      </w:r>
      <w:r w:rsidRPr="00205837">
        <w:t>игровая, самообслужива</w:t>
      </w:r>
      <w:r w:rsidR="00474810">
        <w:t>ние и элементарный бытовой труд,</w:t>
      </w:r>
      <w:r w:rsidRPr="00205837">
        <w:t xml:space="preserve"> познавательно – исследовательская, конструирование,  коммуникативная</w:t>
      </w:r>
      <w:r w:rsidR="00474810">
        <w:t>,</w:t>
      </w:r>
      <w:r w:rsidRPr="00205837">
        <w:t xml:space="preserve"> чтение (восприятие ху</w:t>
      </w:r>
      <w:r w:rsidR="00474810">
        <w:t>дожественной литератур и фолькло</w:t>
      </w:r>
      <w:r w:rsidRPr="00205837">
        <w:t>ра), изобразительная, музыкальная, двигательная.</w:t>
      </w:r>
      <w:proofErr w:type="gramEnd"/>
    </w:p>
    <w:p w:rsidR="00205837" w:rsidRPr="00205837" w:rsidRDefault="00205837" w:rsidP="00205837">
      <w:pPr>
        <w:shd w:val="clear" w:color="auto" w:fill="FFFFFF"/>
        <w:spacing w:line="276" w:lineRule="auto"/>
        <w:ind w:firstLine="567"/>
        <w:jc w:val="both"/>
        <w:textAlignment w:val="baseline"/>
      </w:pPr>
      <w:r w:rsidRPr="00205837">
        <w:lastRenderedPageBreak/>
        <w:t>Количество и продолжительность совместной 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205837">
        <w:t>СанПиН</w:t>
      </w:r>
      <w:proofErr w:type="spellEnd"/>
      <w:r w:rsidRPr="00205837">
        <w:t xml:space="preserve"> 2.4.1.3049-13): 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Продолжительность непрерывной непосредственно образовательной деятельности: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для детей от 2 до 3 лет – не более 10 минут,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для детей от 3 до 4  лет – не более 15 минут,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для детей от 4  до 5 лет – не более 20 минут,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для детей от 5 до 6  лет – не более 25 минут,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 для детей от  6 до 7  лет – не более 30 минут.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Максимально допустимый объём образовательной нагрузки в первой половине дня: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   в младшей и средней группах не превышает 30 и 40 минут соответственно,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</w:pPr>
      <w:r w:rsidRPr="00205837">
        <w:t>-   в старшей и подготовительной группах  – 45 минут и 1,5 часа соответственно.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i/>
          <w:iCs/>
          <w:color w:val="373737"/>
        </w:rPr>
        <w:t>Парциальные программы</w:t>
      </w:r>
      <w:r w:rsidRPr="00205837">
        <w:rPr>
          <w:color w:val="373737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205837">
        <w:rPr>
          <w:color w:val="373737"/>
        </w:rPr>
        <w:t>Вераксы</w:t>
      </w:r>
      <w:proofErr w:type="spellEnd"/>
      <w:r w:rsidRPr="00205837">
        <w:rPr>
          <w:color w:val="373737"/>
        </w:rPr>
        <w:t>, Т.С. Комаровой, М.А.Васильевой.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373737"/>
        </w:rPr>
      </w:pPr>
      <w:r w:rsidRPr="00205837">
        <w:rPr>
          <w:b/>
          <w:bCs/>
          <w:color w:val="373737"/>
        </w:rPr>
        <w:t>         Формируемая часть учебного плана.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b/>
          <w:bCs/>
          <w:color w:val="373737"/>
        </w:rPr>
        <w:t> </w:t>
      </w:r>
      <w:r w:rsidRPr="00205837">
        <w:rPr>
          <w:color w:val="373737"/>
        </w:rPr>
        <w:t>Формируемая участниками образовательного процесса ДОУ, обеспечивает вариативность образования, отражает приоритетное направление деятельности МАДОУ № 185 и расширение области образовательных услуг для воспитанников.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Для этого в детском саду  </w:t>
      </w:r>
      <w:r w:rsidRPr="00205837">
        <w:rPr>
          <w:b/>
          <w:bCs/>
          <w:color w:val="373737"/>
        </w:rPr>
        <w:t>функционируют дополнительные образовательные услуги</w:t>
      </w:r>
      <w:r w:rsidRPr="00205837">
        <w:rPr>
          <w:color w:val="373737"/>
        </w:rPr>
        <w:t>: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- физическое развитие;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 xml:space="preserve">- </w:t>
      </w:r>
      <w:proofErr w:type="spellStart"/>
      <w:r w:rsidRPr="00205837">
        <w:rPr>
          <w:color w:val="373737"/>
        </w:rPr>
        <w:t>удожественно-эстетическое</w:t>
      </w:r>
      <w:proofErr w:type="spellEnd"/>
      <w:r w:rsidRPr="00205837">
        <w:rPr>
          <w:color w:val="373737"/>
        </w:rPr>
        <w:t xml:space="preserve"> развитие – «Изостудия», «художественное творчество»;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- интеллектуальное развитие;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- обучение игре на музыкальных инструментах;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-юный биолог;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 w:rsidRPr="00205837">
        <w:rPr>
          <w:color w:val="373737"/>
        </w:rPr>
        <w:t>- проведение дня рождения ребёнка по заявке родителей.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  <w:rPr>
          <w:u w:val="single"/>
        </w:rPr>
      </w:pPr>
      <w:r w:rsidRPr="00205837">
        <w:rPr>
          <w:u w:val="single"/>
        </w:rPr>
        <w:t>Организация образовательного процесса включает два составляющих блока: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</w:pPr>
      <w:r w:rsidRPr="00205837">
        <w:rPr>
          <w:rStyle w:val="a8"/>
        </w:rPr>
        <w:t>1. Совместная  партнерская деятельность взрослого с детьми: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</w:pPr>
      <w:r w:rsidRPr="00205837">
        <w:t>- непосредственная образовательная деятельность;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</w:pPr>
      <w:r w:rsidRPr="00205837">
        <w:t>- совместная деятельность взрослого и ребёнка.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</w:pPr>
      <w:r w:rsidRPr="00205837">
        <w:rPr>
          <w:rStyle w:val="a8"/>
        </w:rPr>
        <w:t>2. Самостоятельная  детская деятельность.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</w:pPr>
      <w:r w:rsidRPr="00205837"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205837" w:rsidRPr="00205837" w:rsidRDefault="00205837" w:rsidP="00205837">
      <w:pPr>
        <w:spacing w:line="276" w:lineRule="auto"/>
        <w:ind w:firstLine="567"/>
        <w:jc w:val="both"/>
      </w:pPr>
      <w:r w:rsidRPr="00205837">
        <w:t>Для обеспечения реализации прав воспитанников для получения всестороннего дошкольного образования детский сад расширяет возможности образовательного пространства, осуществляя социальное партнерство с учреждениями: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</w:pPr>
      <w:r w:rsidRPr="00205837">
        <w:t xml:space="preserve">- МБУК «Центральная городская библиотека «филиал №6 и №10; 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</w:pPr>
      <w:r w:rsidRPr="00205837">
        <w:t xml:space="preserve">- Нижнетагильский  музей - </w:t>
      </w:r>
      <w:proofErr w:type="gramStart"/>
      <w:r w:rsidRPr="00205837">
        <w:t>ИЗО</w:t>
      </w:r>
      <w:proofErr w:type="gramEnd"/>
      <w:r w:rsidRPr="00205837">
        <w:t>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</w:pPr>
      <w:r w:rsidRPr="00205837">
        <w:t>- Детская музыкальная школа №2;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</w:pPr>
      <w:r w:rsidRPr="00205837">
        <w:t>- Детский дом  «Антоновский;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</w:pPr>
      <w:r w:rsidRPr="00205837">
        <w:t>- Центр адаптивного спорта (ЛФК</w:t>
      </w:r>
      <w:r w:rsidR="00474810" w:rsidRPr="00474810">
        <w:t>)</w:t>
      </w:r>
    </w:p>
    <w:p w:rsidR="00205837" w:rsidRPr="00205837" w:rsidRDefault="00205837" w:rsidP="00205837">
      <w:pPr>
        <w:shd w:val="clear" w:color="auto" w:fill="FFFFFF"/>
        <w:spacing w:line="276" w:lineRule="auto"/>
        <w:jc w:val="both"/>
        <w:rPr>
          <w:b/>
          <w:bCs/>
          <w:sz w:val="22"/>
        </w:rPr>
      </w:pPr>
      <w:r w:rsidRPr="00205837">
        <w:t xml:space="preserve">- Нижнетагильский театр кукол.  </w:t>
      </w:r>
    </w:p>
    <w:p w:rsidR="00205837" w:rsidRPr="00205837" w:rsidRDefault="00205837" w:rsidP="00205837">
      <w:pPr>
        <w:pStyle w:val="a7"/>
        <w:spacing w:before="0" w:beforeAutospacing="0" w:after="0" w:afterAutospacing="0" w:line="276" w:lineRule="auto"/>
        <w:jc w:val="both"/>
      </w:pPr>
      <w:r w:rsidRPr="00205837">
        <w:t xml:space="preserve">           Педагогам предоставляется право варьировать место совместной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</w:t>
      </w:r>
      <w:r w:rsidRPr="00205837">
        <w:lastRenderedPageBreak/>
        <w:t>поставленных целей и задач.  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205837" w:rsidRPr="00205837" w:rsidRDefault="00205837" w:rsidP="00205837">
      <w:pPr>
        <w:autoSpaceDE w:val="0"/>
        <w:autoSpaceDN w:val="0"/>
        <w:spacing w:line="276" w:lineRule="auto"/>
        <w:ind w:firstLine="708"/>
        <w:jc w:val="both"/>
        <w:rPr>
          <w:bCs/>
        </w:rPr>
      </w:pPr>
      <w:r w:rsidRPr="00205837">
        <w:rPr>
          <w:bCs/>
        </w:rPr>
        <w:t>В середине учебного года (1 неделя февраля) предусмотрены недельные каникулы здоровья, во время которых проводится непосредственно образовательная деятельность только физического и художественно-эстетического направления.</w:t>
      </w:r>
    </w:p>
    <w:p w:rsidR="00205837" w:rsidRPr="00205837" w:rsidRDefault="00205837" w:rsidP="00205837">
      <w:pPr>
        <w:spacing w:line="276" w:lineRule="auto"/>
        <w:ind w:firstLine="567"/>
        <w:jc w:val="both"/>
      </w:pPr>
      <w:r w:rsidRPr="00205837">
        <w:t>Коррекционная работа  в детском саду выстраивается в соответствии «</w:t>
      </w:r>
      <w:r w:rsidRPr="00205837">
        <w:rPr>
          <w:b/>
        </w:rPr>
        <w:t xml:space="preserve">Программы специальных (коррекционных) образовательных учреждений 4 вида (для детей с нарушением зрения).   Коррекционную  работу проводит учитель </w:t>
      </w:r>
      <w:r w:rsidR="00474810">
        <w:rPr>
          <w:b/>
        </w:rPr>
        <w:t>–</w:t>
      </w:r>
      <w:r w:rsidRPr="00205837">
        <w:rPr>
          <w:b/>
        </w:rPr>
        <w:t xml:space="preserve"> дефектолог</w:t>
      </w:r>
      <w:r w:rsidR="00474810">
        <w:rPr>
          <w:b/>
        </w:rPr>
        <w:t xml:space="preserve"> (по штату – 2 чел.)</w:t>
      </w:r>
      <w:r w:rsidRPr="00205837">
        <w:rPr>
          <w:b/>
        </w:rPr>
        <w:t>. Целью работы</w:t>
      </w:r>
      <w:r w:rsidRPr="00205837">
        <w:t xml:space="preserve"> дефектолога  является адаптация ребёнка в социальной, учебной, бытовой </w:t>
      </w:r>
      <w:proofErr w:type="gramStart"/>
      <w:r w:rsidRPr="00205837">
        <w:t>сферах</w:t>
      </w:r>
      <w:proofErr w:type="gramEnd"/>
      <w:r w:rsidRPr="00205837">
        <w:t xml:space="preserve"> жизни и максимальная компенсация отклоняющегося развития.</w:t>
      </w:r>
    </w:p>
    <w:p w:rsidR="00205837" w:rsidRDefault="00474810" w:rsidP="00205837">
      <w:pPr>
        <w:spacing w:line="276" w:lineRule="auto"/>
        <w:jc w:val="both"/>
      </w:pPr>
      <w:r>
        <w:t xml:space="preserve">              Учителя</w:t>
      </w:r>
      <w:r w:rsidR="00205837" w:rsidRPr="00205837">
        <w:t xml:space="preserve"> - дефектолог</w:t>
      </w:r>
      <w:r>
        <w:t>и используют</w:t>
      </w:r>
      <w:r w:rsidR="00205837" w:rsidRPr="00205837">
        <w:t xml:space="preserve"> подгрупповые и индивидуальные занятия. Это позволяет максимально учесть индивидуальные особенности каждого ребенка, увидеть лишь ему присущие специфические отклонения в психическом развитии и подобрать действенные методические приемы для их преодоления и уменьшения. А так же коррекционную работу по рекомендации врача</w:t>
      </w:r>
      <w:r>
        <w:t xml:space="preserve"> </w:t>
      </w:r>
      <w:r w:rsidR="00205837" w:rsidRPr="00205837">
        <w:t>- офтальмологического лечения детской поликлиники и учителя – дефектолога проводят воспитатели в течение всего дня в соответствии зрительной нагрузки.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1559"/>
        <w:gridCol w:w="1418"/>
        <w:gridCol w:w="1843"/>
        <w:gridCol w:w="1559"/>
        <w:gridCol w:w="1559"/>
      </w:tblGrid>
      <w:tr w:rsidR="00D41EE5" w:rsidRPr="00216FF8" w:rsidTr="005639B7">
        <w:trPr>
          <w:trHeight w:val="956"/>
        </w:trPr>
        <w:tc>
          <w:tcPr>
            <w:tcW w:w="568" w:type="dxa"/>
            <w:vMerge w:val="restart"/>
            <w:textDirection w:val="btLr"/>
          </w:tcPr>
          <w:p w:rsidR="00D41EE5" w:rsidRPr="00216FF8" w:rsidRDefault="00D41EE5" w:rsidP="005639B7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b/>
                <w:i/>
                <w:kern w:val="1"/>
              </w:rPr>
            </w:pPr>
            <w:r w:rsidRPr="00216FF8">
              <w:rPr>
                <w:rFonts w:eastAsia="DejaVu Sans"/>
                <w:b/>
                <w:i/>
                <w:kern w:val="1"/>
              </w:rPr>
              <w:t>Дни недели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</w:rPr>
            </w:pPr>
            <w:r w:rsidRPr="00216FF8">
              <w:rPr>
                <w:rFonts w:eastAsia="DejaVu Sans"/>
                <w:b/>
                <w:i/>
                <w:kern w:val="1"/>
                <w:sz w:val="28"/>
                <w:u w:val="single"/>
              </w:rPr>
              <w:t xml:space="preserve">Подгрупповые </w:t>
            </w:r>
            <w:r w:rsidRPr="00216FF8">
              <w:rPr>
                <w:rFonts w:eastAsia="DejaVu Sans"/>
                <w:b/>
                <w:i/>
                <w:kern w:val="1"/>
              </w:rPr>
              <w:t>коррекционные развивающие занятия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</w:rPr>
            </w:pPr>
            <w:r w:rsidRPr="00216FF8">
              <w:rPr>
                <w:rFonts w:eastAsia="DejaVu Sans"/>
                <w:b/>
                <w:i/>
                <w:kern w:val="1"/>
                <w:sz w:val="28"/>
                <w:u w:val="single"/>
              </w:rPr>
              <w:t xml:space="preserve">Индивидуальные </w:t>
            </w:r>
            <w:r w:rsidRPr="00216FF8">
              <w:rPr>
                <w:rFonts w:eastAsia="DejaVu Sans"/>
                <w:b/>
                <w:i/>
                <w:kern w:val="1"/>
              </w:rPr>
              <w:t>коррекционные развивающие 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i/>
                <w:kern w:val="1"/>
              </w:rPr>
            </w:pPr>
            <w:r w:rsidRPr="00216FF8">
              <w:rPr>
                <w:rFonts w:eastAsia="DejaVu Sans"/>
                <w:b/>
                <w:i/>
                <w:kern w:val="1"/>
              </w:rPr>
              <w:t>Проектная  деятельность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i/>
                <w:kern w:val="1"/>
              </w:rPr>
            </w:pPr>
            <w:proofErr w:type="spellStart"/>
            <w:r w:rsidRPr="00216FF8">
              <w:rPr>
                <w:rFonts w:eastAsia="DejaVu Sans"/>
                <w:b/>
                <w:i/>
                <w:kern w:val="1"/>
              </w:rPr>
              <w:t>Предаппаратная</w:t>
            </w:r>
            <w:proofErr w:type="spellEnd"/>
            <w:r w:rsidRPr="00216FF8">
              <w:rPr>
                <w:rFonts w:eastAsia="DejaVu Sans"/>
                <w:b/>
                <w:i/>
                <w:kern w:val="1"/>
              </w:rPr>
              <w:t xml:space="preserve"> подготовка</w:t>
            </w:r>
          </w:p>
        </w:tc>
      </w:tr>
      <w:tr w:rsidR="00D41EE5" w:rsidRPr="00216FF8" w:rsidTr="005639B7">
        <w:trPr>
          <w:trHeight w:val="52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b/>
                <w:i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41EE5" w:rsidRPr="00216FF8" w:rsidRDefault="005639B7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  <w:u w:val="single"/>
              </w:rPr>
            </w:pPr>
            <w:r>
              <w:rPr>
                <w:rFonts w:eastAsia="DejaVu Sans"/>
                <w:i/>
                <w:kern w:val="1"/>
                <w:sz w:val="22"/>
              </w:rPr>
              <w:t>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1EE5" w:rsidRPr="00216FF8" w:rsidRDefault="005639B7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  <w:u w:val="single"/>
              </w:rPr>
            </w:pPr>
            <w:r>
              <w:rPr>
                <w:rFonts w:eastAsia="DejaVu Sans"/>
                <w:i/>
                <w:kern w:val="1"/>
                <w:sz w:val="22"/>
              </w:rPr>
              <w:t>дефектолог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EE5" w:rsidRPr="00216FF8" w:rsidRDefault="005639B7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  <w:u w:val="single"/>
              </w:rPr>
            </w:pPr>
            <w:r>
              <w:rPr>
                <w:rFonts w:eastAsia="DejaVu Sans"/>
                <w:i/>
                <w:kern w:val="1"/>
                <w:sz w:val="22"/>
              </w:rPr>
              <w:t>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1EE5" w:rsidRPr="00216FF8" w:rsidRDefault="005639B7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  <w:u w:val="single"/>
              </w:rPr>
            </w:pPr>
            <w:r>
              <w:rPr>
                <w:rFonts w:eastAsia="DejaVu Sans"/>
                <w:i/>
                <w:kern w:val="1"/>
                <w:sz w:val="22"/>
              </w:rPr>
              <w:t>логопед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41EE5" w:rsidRPr="00216FF8" w:rsidRDefault="005639B7" w:rsidP="000432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i/>
                <w:kern w:val="1"/>
              </w:rPr>
            </w:pPr>
            <w:r>
              <w:rPr>
                <w:rFonts w:eastAsia="DejaVu Sans"/>
                <w:i/>
                <w:kern w:val="1"/>
                <w:sz w:val="22"/>
              </w:rPr>
              <w:t>дефектолог</w:t>
            </w:r>
          </w:p>
        </w:tc>
      </w:tr>
      <w:tr w:rsidR="00D41EE5" w:rsidRPr="00216FF8" w:rsidTr="00BF54D5">
        <w:trPr>
          <w:cantSplit/>
          <w:trHeight w:val="916"/>
        </w:trPr>
        <w:tc>
          <w:tcPr>
            <w:tcW w:w="568" w:type="dxa"/>
            <w:textDirection w:val="btLr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kern w:val="1"/>
              </w:rPr>
            </w:pPr>
            <w:proofErr w:type="spellStart"/>
            <w:r w:rsidRPr="00216FF8">
              <w:rPr>
                <w:rFonts w:eastAsia="DejaVu Sans"/>
                <w:kern w:val="1"/>
              </w:rPr>
              <w:t>Понед</w:t>
            </w:r>
            <w:proofErr w:type="spellEnd"/>
            <w:r w:rsidRPr="00216FF8">
              <w:rPr>
                <w:rFonts w:eastAsia="DejaVu Sans"/>
                <w:kern w:val="1"/>
              </w:rPr>
              <w:t>.</w:t>
            </w:r>
          </w:p>
        </w:tc>
        <w:tc>
          <w:tcPr>
            <w:tcW w:w="1417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3(</w:t>
            </w:r>
            <w:r w:rsidRPr="00216FF8">
              <w:rPr>
                <w:rFonts w:eastAsia="DejaVu Sans"/>
                <w:kern w:val="1"/>
                <w:lang w:val="en-US"/>
              </w:rPr>
              <w:t>I</w:t>
            </w:r>
            <w:r w:rsidRPr="00216FF8">
              <w:rPr>
                <w:rFonts w:eastAsia="DejaVu Sans"/>
                <w:kern w:val="1"/>
              </w:rPr>
              <w:t>) 9.00-9.30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4(</w:t>
            </w:r>
            <w:r w:rsidRPr="00216FF8">
              <w:rPr>
                <w:rFonts w:eastAsia="DejaVu Sans"/>
                <w:kern w:val="1"/>
                <w:lang w:val="en-US"/>
              </w:rPr>
              <w:t>I</w:t>
            </w:r>
            <w:r w:rsidRPr="00216FF8">
              <w:rPr>
                <w:rFonts w:eastAsia="DejaVu Sans"/>
                <w:kern w:val="1"/>
              </w:rPr>
              <w:t>) 9.00-9.25</w:t>
            </w:r>
          </w:p>
        </w:tc>
        <w:tc>
          <w:tcPr>
            <w:tcW w:w="1418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5</w:t>
            </w:r>
          </w:p>
        </w:tc>
        <w:tc>
          <w:tcPr>
            <w:tcW w:w="1843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2</w:t>
            </w:r>
          </w:p>
        </w:tc>
        <w:tc>
          <w:tcPr>
            <w:tcW w:w="1559" w:type="dxa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</w:tr>
      <w:tr w:rsidR="00D41EE5" w:rsidRPr="00216FF8" w:rsidTr="00216FF8">
        <w:trPr>
          <w:cantSplit/>
          <w:trHeight w:val="1134"/>
        </w:trPr>
        <w:tc>
          <w:tcPr>
            <w:tcW w:w="568" w:type="dxa"/>
            <w:textDirection w:val="btLr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Вторник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5(</w:t>
            </w:r>
            <w:r w:rsidRPr="00216FF8">
              <w:rPr>
                <w:rFonts w:eastAsia="DejaVu Sans"/>
                <w:kern w:val="1"/>
                <w:lang w:val="en-US"/>
              </w:rPr>
              <w:t>I</w:t>
            </w:r>
            <w:r w:rsidRPr="00216FF8">
              <w:rPr>
                <w:rFonts w:eastAsia="DejaVu Sans"/>
                <w:kern w:val="1"/>
              </w:rPr>
              <w:t>) 9.00-9.15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2(</w:t>
            </w:r>
            <w:r w:rsidRPr="00216FF8">
              <w:rPr>
                <w:rFonts w:eastAsia="DejaVu Sans"/>
                <w:kern w:val="1"/>
                <w:lang w:val="en-US"/>
              </w:rPr>
              <w:t>I</w:t>
            </w:r>
            <w:r w:rsidRPr="00216FF8">
              <w:rPr>
                <w:rFonts w:eastAsia="DejaVu Sans"/>
                <w:kern w:val="1"/>
              </w:rPr>
              <w:t>) 9.00-9.20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</w:p>
        </w:tc>
        <w:tc>
          <w:tcPr>
            <w:tcW w:w="1418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6FF8" w:rsidRPr="00216FF8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Логопед</w:t>
            </w:r>
            <w:r w:rsidR="00216FF8" w:rsidRPr="00216FF8">
              <w:rPr>
                <w:rFonts w:eastAsia="DejaVu Sans"/>
                <w:kern w:val="1"/>
              </w:rPr>
              <w:t xml:space="preserve"> индивид.</w:t>
            </w:r>
          </w:p>
          <w:p w:rsidR="00D41EE5" w:rsidRPr="00216FF8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 xml:space="preserve"> №1, №3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1EE5" w:rsidRPr="00216FF8" w:rsidRDefault="00D41EE5" w:rsidP="00474810">
            <w:pPr>
              <w:jc w:val="center"/>
              <w:rPr>
                <w:rFonts w:eastAsia="DejaVu Sans"/>
              </w:rPr>
            </w:pPr>
            <w:r w:rsidRPr="00216FF8">
              <w:rPr>
                <w:rFonts w:eastAsia="DejaVu San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</w:tr>
      <w:tr w:rsidR="00D41EE5" w:rsidRPr="00216FF8" w:rsidTr="004941F3">
        <w:trPr>
          <w:cantSplit/>
          <w:trHeight w:val="846"/>
        </w:trPr>
        <w:tc>
          <w:tcPr>
            <w:tcW w:w="568" w:type="dxa"/>
            <w:textDirection w:val="btLr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Среда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3 (</w:t>
            </w:r>
            <w:r w:rsidRPr="00216FF8">
              <w:rPr>
                <w:rFonts w:eastAsia="DejaVu Sans"/>
                <w:kern w:val="1"/>
                <w:lang w:val="en-US"/>
              </w:rPr>
              <w:t>II</w:t>
            </w:r>
            <w:r w:rsidRPr="00216FF8">
              <w:rPr>
                <w:rFonts w:eastAsia="DejaVu Sans"/>
                <w:kern w:val="1"/>
              </w:rPr>
              <w:t>) 9.00-9.30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b/>
                <w:kern w:val="1"/>
              </w:rPr>
            </w:pP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b/>
                <w:kern w:val="1"/>
              </w:rPr>
            </w:pPr>
          </w:p>
        </w:tc>
        <w:tc>
          <w:tcPr>
            <w:tcW w:w="1418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6FF8" w:rsidRPr="00216FF8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Логопед</w:t>
            </w:r>
            <w:r w:rsidR="00216FF8" w:rsidRPr="00216FF8">
              <w:rPr>
                <w:rFonts w:eastAsia="DejaVu Sans"/>
                <w:kern w:val="1"/>
              </w:rPr>
              <w:t xml:space="preserve"> индивид.</w:t>
            </w:r>
          </w:p>
          <w:p w:rsidR="00D41EE5" w:rsidRPr="00216FF8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 xml:space="preserve"> №1, №3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34"/>
              <w:jc w:val="center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b/>
                <w:i/>
                <w:kern w:val="1"/>
              </w:rPr>
            </w:pPr>
            <w:r w:rsidRPr="00216FF8">
              <w:rPr>
                <w:rFonts w:eastAsia="DejaVu Sans"/>
                <w:b/>
                <w:i/>
                <w:kern w:val="1"/>
              </w:rPr>
              <w:t>№1 - №6</w:t>
            </w:r>
          </w:p>
        </w:tc>
      </w:tr>
      <w:tr w:rsidR="00D41EE5" w:rsidRPr="00216FF8" w:rsidTr="004941F3">
        <w:trPr>
          <w:cantSplit/>
          <w:trHeight w:val="860"/>
        </w:trPr>
        <w:tc>
          <w:tcPr>
            <w:tcW w:w="568" w:type="dxa"/>
            <w:textDirection w:val="btLr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Четверг</w:t>
            </w:r>
          </w:p>
        </w:tc>
        <w:tc>
          <w:tcPr>
            <w:tcW w:w="1417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5 (</w:t>
            </w:r>
            <w:r w:rsidRPr="00216FF8">
              <w:rPr>
                <w:rFonts w:eastAsia="DejaVu Sans"/>
                <w:kern w:val="1"/>
                <w:lang w:val="en-US"/>
              </w:rPr>
              <w:t>II</w:t>
            </w:r>
            <w:r w:rsidRPr="00216FF8">
              <w:rPr>
                <w:rFonts w:eastAsia="DejaVu Sans"/>
                <w:kern w:val="1"/>
              </w:rPr>
              <w:t>) 9.10-9.25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</w:p>
        </w:tc>
        <w:tc>
          <w:tcPr>
            <w:tcW w:w="1418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1</w:t>
            </w:r>
          </w:p>
        </w:tc>
        <w:tc>
          <w:tcPr>
            <w:tcW w:w="1843" w:type="dxa"/>
          </w:tcPr>
          <w:p w:rsidR="00BF54D5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Логопед</w:t>
            </w:r>
            <w:r w:rsidR="00216FF8" w:rsidRPr="00216FF8">
              <w:rPr>
                <w:rFonts w:eastAsia="DejaVu Sans"/>
                <w:kern w:val="1"/>
              </w:rPr>
              <w:t xml:space="preserve"> индивид.</w:t>
            </w:r>
            <w:r w:rsidRPr="00216FF8">
              <w:rPr>
                <w:rFonts w:eastAsia="DejaVu Sans"/>
                <w:kern w:val="1"/>
              </w:rPr>
              <w:t xml:space="preserve"> </w:t>
            </w:r>
          </w:p>
          <w:p w:rsidR="00D41EE5" w:rsidRPr="00216FF8" w:rsidRDefault="00D41EE5" w:rsidP="00474810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№1, №3</w:t>
            </w:r>
          </w:p>
        </w:tc>
        <w:tc>
          <w:tcPr>
            <w:tcW w:w="1559" w:type="dxa"/>
          </w:tcPr>
          <w:p w:rsidR="00D41EE5" w:rsidRPr="00216FF8" w:rsidRDefault="00474810" w:rsidP="000432D6">
            <w:pPr>
              <w:widowControl w:val="0"/>
              <w:suppressAutoHyphens/>
              <w:spacing w:line="276" w:lineRule="auto"/>
              <w:ind w:left="34"/>
              <w:rPr>
                <w:rFonts w:eastAsia="DejaVu Sans"/>
                <w:b/>
                <w:kern w:val="1"/>
              </w:rPr>
            </w:pPr>
            <w:r w:rsidRPr="00216FF8">
              <w:rPr>
                <w:rFonts w:eastAsia="DejaVu Sans"/>
                <w:b/>
                <w:kern w:val="1"/>
              </w:rPr>
              <w:t>10. 10 –</w:t>
            </w:r>
            <w:r w:rsidR="00D41EE5" w:rsidRPr="00216FF8">
              <w:rPr>
                <w:rFonts w:eastAsia="DejaVu Sans"/>
                <w:b/>
                <w:kern w:val="1"/>
              </w:rPr>
              <w:t>11.00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</w:tr>
      <w:tr w:rsidR="00D41EE5" w:rsidRPr="00216FF8" w:rsidTr="00216FF8">
        <w:trPr>
          <w:cantSplit/>
          <w:trHeight w:val="1134"/>
        </w:trPr>
        <w:tc>
          <w:tcPr>
            <w:tcW w:w="568" w:type="dxa"/>
            <w:textDirection w:val="btLr"/>
          </w:tcPr>
          <w:p w:rsidR="00D41EE5" w:rsidRPr="00216FF8" w:rsidRDefault="00D41EE5" w:rsidP="00474810">
            <w:pPr>
              <w:widowControl w:val="0"/>
              <w:suppressAutoHyphens/>
              <w:spacing w:line="276" w:lineRule="auto"/>
              <w:ind w:left="113" w:right="113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Пятница</w:t>
            </w:r>
          </w:p>
        </w:tc>
        <w:tc>
          <w:tcPr>
            <w:tcW w:w="1417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1 (</w:t>
            </w:r>
            <w:r w:rsidRPr="00216FF8">
              <w:rPr>
                <w:rFonts w:eastAsia="DejaVu Sans"/>
                <w:kern w:val="1"/>
                <w:lang w:val="en-US"/>
              </w:rPr>
              <w:t>I</w:t>
            </w:r>
            <w:r w:rsidRPr="00216FF8">
              <w:rPr>
                <w:rFonts w:eastAsia="DejaVu Sans"/>
                <w:kern w:val="1"/>
              </w:rPr>
              <w:t>) 9.00-9.30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1 (</w:t>
            </w:r>
            <w:r w:rsidRPr="00216FF8">
              <w:rPr>
                <w:rFonts w:eastAsia="DejaVu Sans"/>
                <w:kern w:val="1"/>
                <w:lang w:val="en-US"/>
              </w:rPr>
              <w:t>II</w:t>
            </w:r>
            <w:r w:rsidRPr="00216FF8">
              <w:rPr>
                <w:rFonts w:eastAsia="DejaVu Sans"/>
                <w:kern w:val="1"/>
              </w:rPr>
              <w:t>) 9.35-10.05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2 (</w:t>
            </w:r>
            <w:r w:rsidRPr="00216FF8">
              <w:rPr>
                <w:rFonts w:eastAsia="DejaVu Sans"/>
                <w:kern w:val="1"/>
                <w:lang w:val="en-US"/>
              </w:rPr>
              <w:t>II</w:t>
            </w:r>
            <w:r w:rsidRPr="00216FF8">
              <w:rPr>
                <w:rFonts w:eastAsia="DejaVu Sans"/>
                <w:kern w:val="1"/>
              </w:rPr>
              <w:t>) 9.00-9.20</w:t>
            </w:r>
          </w:p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</w:p>
        </w:tc>
        <w:tc>
          <w:tcPr>
            <w:tcW w:w="1418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5</w:t>
            </w:r>
          </w:p>
        </w:tc>
        <w:tc>
          <w:tcPr>
            <w:tcW w:w="1843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Гр. № 4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ind w:left="34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  <w:tc>
          <w:tcPr>
            <w:tcW w:w="1559" w:type="dxa"/>
          </w:tcPr>
          <w:p w:rsidR="00D41EE5" w:rsidRPr="00216FF8" w:rsidRDefault="00D41EE5" w:rsidP="000432D6">
            <w:pPr>
              <w:widowControl w:val="0"/>
              <w:suppressAutoHyphens/>
              <w:spacing w:line="276" w:lineRule="auto"/>
              <w:rPr>
                <w:rFonts w:eastAsia="DejaVu Sans"/>
                <w:kern w:val="1"/>
              </w:rPr>
            </w:pPr>
            <w:r w:rsidRPr="00216FF8">
              <w:rPr>
                <w:rFonts w:eastAsia="DejaVu Sans"/>
                <w:kern w:val="1"/>
              </w:rPr>
              <w:t>-</w:t>
            </w:r>
          </w:p>
        </w:tc>
      </w:tr>
    </w:tbl>
    <w:p w:rsidR="00D41EE5" w:rsidRPr="00205837" w:rsidRDefault="00D41EE5" w:rsidP="00205837">
      <w:pPr>
        <w:spacing w:line="276" w:lineRule="auto"/>
        <w:jc w:val="both"/>
      </w:pPr>
    </w:p>
    <w:p w:rsidR="00205837" w:rsidRPr="00205837" w:rsidRDefault="00205837" w:rsidP="00205837">
      <w:pPr>
        <w:spacing w:line="276" w:lineRule="auto"/>
        <w:ind w:firstLine="567"/>
        <w:jc w:val="both"/>
      </w:pPr>
      <w:r w:rsidRPr="00205837">
        <w:t xml:space="preserve">В детском саду работает </w:t>
      </w:r>
      <w:proofErr w:type="spellStart"/>
      <w:r w:rsidRPr="00205837">
        <w:rPr>
          <w:b/>
        </w:rPr>
        <w:t>логопункт</w:t>
      </w:r>
      <w:proofErr w:type="spellEnd"/>
      <w:r w:rsidR="00474810">
        <w:t xml:space="preserve"> (по штату- 0.5)</w:t>
      </w:r>
      <w:r w:rsidRPr="00205837">
        <w:t xml:space="preserve"> Работа </w:t>
      </w:r>
      <w:proofErr w:type="spellStart"/>
      <w:r w:rsidRPr="00205837">
        <w:t>логопункта</w:t>
      </w:r>
      <w:proofErr w:type="spellEnd"/>
      <w:r w:rsidRPr="00205837">
        <w:t xml:space="preserve"> в</w:t>
      </w:r>
      <w:r w:rsidR="00216FF8">
        <w:t>ы</w:t>
      </w:r>
      <w:r w:rsidRPr="00205837">
        <w:t xml:space="preserve">страивается с учетом рекомендаций, разработанных Т.Б.Филичевой и Г.В.Чирковой. Работа логопеда строится на основе  логопедических заключений. </w:t>
      </w:r>
    </w:p>
    <w:p w:rsidR="00205837" w:rsidRPr="00205837" w:rsidRDefault="00474810" w:rsidP="00205837">
      <w:pPr>
        <w:spacing w:line="276" w:lineRule="auto"/>
      </w:pPr>
      <w:r>
        <w:t xml:space="preserve">На </w:t>
      </w:r>
      <w:proofErr w:type="spellStart"/>
      <w:r>
        <w:t>логопункт</w:t>
      </w:r>
      <w:proofErr w:type="spellEnd"/>
      <w:r>
        <w:t xml:space="preserve"> зачисляется 1</w:t>
      </w:r>
      <w:r w:rsidR="00205837" w:rsidRPr="00205837">
        <w:t>5 детей (5-7 лет), занятия проводятся подгруппами 2-3 раза в неделю по 20 – 25</w:t>
      </w:r>
      <w:r w:rsidR="00216FF8">
        <w:t xml:space="preserve"> - 30</w:t>
      </w:r>
      <w:r w:rsidR="00205837" w:rsidRPr="00205837">
        <w:t xml:space="preserve"> минут, а так же фронтальные, индивидуальные. </w:t>
      </w:r>
    </w:p>
    <w:p w:rsidR="00205837" w:rsidRPr="00205837" w:rsidRDefault="00205837" w:rsidP="00205837">
      <w:pPr>
        <w:spacing w:line="276" w:lineRule="auto"/>
        <w:jc w:val="both"/>
        <w:rPr>
          <w:color w:val="FF0000"/>
        </w:rPr>
      </w:pPr>
      <w:r w:rsidRPr="00205837">
        <w:rPr>
          <w:b/>
        </w:rPr>
        <w:t>Необходимыми требованиями учебного плана является:</w:t>
      </w:r>
    </w:p>
    <w:p w:rsidR="00205837" w:rsidRPr="00205837" w:rsidRDefault="00205837" w:rsidP="00205837">
      <w:pPr>
        <w:spacing w:line="276" w:lineRule="auto"/>
      </w:pPr>
      <w:r w:rsidRPr="00205837">
        <w:lastRenderedPageBreak/>
        <w:t>- соблюдение минимального  количества занятий на изучение каждой образовательной области, которое определено в инвариантной части учебного плана и предельно допустимой нагрузки;</w:t>
      </w:r>
    </w:p>
    <w:p w:rsidR="00205837" w:rsidRPr="00205837" w:rsidRDefault="00205837" w:rsidP="00205837">
      <w:pPr>
        <w:spacing w:line="276" w:lineRule="auto"/>
      </w:pPr>
      <w:r w:rsidRPr="00205837">
        <w:t>- часы коррекционных занятий с дефектологом и логопедом  входят в объём максимально допустимой нагрузки;</w:t>
      </w:r>
    </w:p>
    <w:p w:rsidR="00205837" w:rsidRPr="00205837" w:rsidRDefault="00205837" w:rsidP="00205837">
      <w:pPr>
        <w:spacing w:line="276" w:lineRule="auto"/>
      </w:pPr>
      <w:r w:rsidRPr="00205837">
        <w:t>- реализация физического и художественно-эстетического направлений должна занимать не менее 50% общего времени занятий;</w:t>
      </w:r>
    </w:p>
    <w:p w:rsidR="00205837" w:rsidRPr="00205837" w:rsidRDefault="00205837" w:rsidP="00205837">
      <w:pPr>
        <w:spacing w:line="276" w:lineRule="auto"/>
        <w:jc w:val="both"/>
      </w:pPr>
      <w:r w:rsidRPr="00205837">
        <w:t xml:space="preserve">- </w:t>
      </w:r>
      <w:r w:rsidRPr="00205837">
        <w:rPr>
          <w:iCs/>
        </w:rPr>
        <w:t>объем  учебной нагрузки в течение недели</w:t>
      </w:r>
      <w:r w:rsidRPr="00205837">
        <w:t xml:space="preserve"> определен в соответствии с </w:t>
      </w:r>
      <w:proofErr w:type="spellStart"/>
      <w:r w:rsidRPr="00205837">
        <w:t>СанПиН</w:t>
      </w:r>
      <w:proofErr w:type="spellEnd"/>
      <w:r w:rsidRPr="00205837">
        <w:t xml:space="preserve"> 2.4.1.3049-13, </w:t>
      </w:r>
    </w:p>
    <w:p w:rsidR="005639B7" w:rsidRDefault="005639B7" w:rsidP="00205837">
      <w:pPr>
        <w:jc w:val="both"/>
        <w:rPr>
          <w:b/>
        </w:rPr>
      </w:pPr>
    </w:p>
    <w:p w:rsidR="00205837" w:rsidRDefault="00205837" w:rsidP="00205837">
      <w:pPr>
        <w:jc w:val="both"/>
        <w:rPr>
          <w:b/>
        </w:rPr>
      </w:pPr>
      <w:r w:rsidRPr="004F2839">
        <w:rPr>
          <w:b/>
        </w:rPr>
        <w:t>Учебный п</w:t>
      </w:r>
      <w:r w:rsidR="005639B7">
        <w:rPr>
          <w:b/>
        </w:rPr>
        <w:t>лан детского сада  № 185 на 2016-2017</w:t>
      </w:r>
      <w:r w:rsidRPr="004F2839">
        <w:rPr>
          <w:b/>
        </w:rPr>
        <w:t xml:space="preserve"> учебный год</w:t>
      </w:r>
    </w:p>
    <w:p w:rsidR="005639B7" w:rsidRPr="004F2839" w:rsidRDefault="005639B7" w:rsidP="00205837">
      <w:pPr>
        <w:jc w:val="both"/>
        <w:rPr>
          <w:b/>
        </w:rPr>
      </w:pPr>
    </w:p>
    <w:tbl>
      <w:tblPr>
        <w:tblpPr w:leftFromText="180" w:rightFromText="180" w:vertAnchor="text" w:horzAnchor="margin" w:tblpY="1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2634"/>
        <w:gridCol w:w="2267"/>
        <w:gridCol w:w="426"/>
        <w:gridCol w:w="615"/>
        <w:gridCol w:w="851"/>
        <w:gridCol w:w="850"/>
        <w:gridCol w:w="803"/>
        <w:gridCol w:w="850"/>
      </w:tblGrid>
      <w:tr w:rsidR="00205837" w:rsidRPr="00BF210A" w:rsidTr="004941F3">
        <w:trPr>
          <w:trHeight w:val="73"/>
        </w:trPr>
        <w:tc>
          <w:tcPr>
            <w:tcW w:w="451" w:type="dxa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№</w:t>
            </w:r>
          </w:p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proofErr w:type="spellStart"/>
            <w:proofErr w:type="gramStart"/>
            <w:r w:rsidRPr="00BF210A">
              <w:t>п</w:t>
            </w:r>
            <w:proofErr w:type="spellEnd"/>
            <w:proofErr w:type="gramEnd"/>
            <w:r w:rsidRPr="00BF210A">
              <w:t>/</w:t>
            </w:r>
          </w:p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proofErr w:type="spellStart"/>
            <w:proofErr w:type="gramStart"/>
            <w:r w:rsidRPr="00BF210A">
              <w:t>п</w:t>
            </w:r>
            <w:proofErr w:type="spellEnd"/>
            <w:proofErr w:type="gramEnd"/>
          </w:p>
        </w:tc>
        <w:tc>
          <w:tcPr>
            <w:tcW w:w="2634" w:type="dxa"/>
            <w:vMerge w:val="restart"/>
          </w:tcPr>
          <w:p w:rsidR="00205837" w:rsidRPr="00BF210A" w:rsidRDefault="00205837" w:rsidP="00995F2B">
            <w:pPr>
              <w:snapToGrid w:val="0"/>
              <w:jc w:val="both"/>
              <w:rPr>
                <w:b/>
                <w:bCs/>
              </w:rPr>
            </w:pPr>
            <w:r w:rsidRPr="00BF210A">
              <w:rPr>
                <w:b/>
                <w:bCs/>
              </w:rPr>
              <w:t xml:space="preserve">  Обязательная часть</w:t>
            </w:r>
          </w:p>
        </w:tc>
        <w:tc>
          <w:tcPr>
            <w:tcW w:w="2267" w:type="dxa"/>
            <w:vMerge w:val="restart"/>
            <w:tcBorders>
              <w:righ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Виды деятельности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205837" w:rsidRPr="00BF210A" w:rsidRDefault="00205837" w:rsidP="00995F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  <w:r w:rsidRPr="00BF210A">
              <w:rPr>
                <w:b/>
              </w:rPr>
              <w:t>Возрастные группы</w:t>
            </w:r>
          </w:p>
        </w:tc>
      </w:tr>
      <w:tr w:rsidR="00205837" w:rsidRPr="00BF210A" w:rsidTr="004941F3">
        <w:trPr>
          <w:trHeight w:val="517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2634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205837" w:rsidRPr="00BF210A" w:rsidRDefault="00205837" w:rsidP="00995F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</w:tcPr>
          <w:p w:rsidR="00205837" w:rsidRPr="00216FF8" w:rsidRDefault="00205837" w:rsidP="00216FF8">
            <w:pPr>
              <w:pStyle w:val="TableContents"/>
              <w:snapToGri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216FF8">
              <w:rPr>
                <w:rFonts w:ascii="Times New Roman" w:hAnsi="Times New Roman" w:cs="Times New Roman"/>
                <w:sz w:val="22"/>
              </w:rPr>
              <w:t>1Мл.</w:t>
            </w:r>
          </w:p>
        </w:tc>
        <w:tc>
          <w:tcPr>
            <w:tcW w:w="851" w:type="dxa"/>
            <w:vMerge w:val="restart"/>
          </w:tcPr>
          <w:p w:rsidR="00205837" w:rsidRPr="00216FF8" w:rsidRDefault="00205837" w:rsidP="00995F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6FF8">
              <w:rPr>
                <w:rFonts w:ascii="Times New Roman" w:hAnsi="Times New Roman" w:cs="Times New Roman"/>
                <w:sz w:val="22"/>
              </w:rPr>
              <w:t xml:space="preserve">2Мл. </w:t>
            </w:r>
          </w:p>
        </w:tc>
        <w:tc>
          <w:tcPr>
            <w:tcW w:w="850" w:type="dxa"/>
            <w:vMerge w:val="restart"/>
          </w:tcPr>
          <w:p w:rsidR="00205837" w:rsidRPr="00216FF8" w:rsidRDefault="00205837" w:rsidP="00995F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6FF8">
              <w:rPr>
                <w:rFonts w:ascii="Times New Roman" w:hAnsi="Times New Roman" w:cs="Times New Roman"/>
                <w:sz w:val="22"/>
              </w:rPr>
              <w:t>Ср</w:t>
            </w:r>
            <w:proofErr w:type="gramEnd"/>
            <w:r w:rsidRPr="00216FF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03" w:type="dxa"/>
            <w:vMerge w:val="restart"/>
          </w:tcPr>
          <w:p w:rsidR="00205837" w:rsidRPr="00216FF8" w:rsidRDefault="00205837" w:rsidP="00995F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6FF8">
              <w:rPr>
                <w:rFonts w:ascii="Times New Roman" w:hAnsi="Times New Roman" w:cs="Times New Roman"/>
                <w:sz w:val="22"/>
              </w:rPr>
              <w:t>Ст.</w:t>
            </w:r>
          </w:p>
        </w:tc>
        <w:tc>
          <w:tcPr>
            <w:tcW w:w="850" w:type="dxa"/>
            <w:vMerge w:val="restart"/>
          </w:tcPr>
          <w:p w:rsidR="00205837" w:rsidRPr="00216FF8" w:rsidRDefault="00205837" w:rsidP="00995F2B">
            <w:pPr>
              <w:tabs>
                <w:tab w:val="left" w:pos="2860"/>
              </w:tabs>
            </w:pPr>
            <w:proofErr w:type="spellStart"/>
            <w:r w:rsidRPr="00216FF8">
              <w:rPr>
                <w:sz w:val="22"/>
              </w:rPr>
              <w:t>Подг</w:t>
            </w:r>
            <w:proofErr w:type="spellEnd"/>
          </w:p>
          <w:p w:rsidR="00205837" w:rsidRPr="00216FF8" w:rsidRDefault="00205837" w:rsidP="00995F2B">
            <w:pPr>
              <w:tabs>
                <w:tab w:val="left" w:pos="2860"/>
              </w:tabs>
            </w:pPr>
          </w:p>
          <w:p w:rsidR="00205837" w:rsidRPr="00216FF8" w:rsidRDefault="00205837" w:rsidP="00995F2B"/>
          <w:p w:rsidR="00205837" w:rsidRPr="00216FF8" w:rsidRDefault="00205837" w:rsidP="00995F2B"/>
        </w:tc>
      </w:tr>
      <w:tr w:rsidR="00205837" w:rsidRPr="00BF210A" w:rsidTr="004941F3">
        <w:trPr>
          <w:trHeight w:val="517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2634" w:type="dxa"/>
            <w:vMerge w:val="restart"/>
          </w:tcPr>
          <w:p w:rsidR="00205837" w:rsidRPr="00BF210A" w:rsidRDefault="00205837" w:rsidP="00995F2B">
            <w:pPr>
              <w:snapToGrid w:val="0"/>
              <w:jc w:val="both"/>
              <w:rPr>
                <w:b/>
                <w:bCs/>
                <w:i/>
              </w:rPr>
            </w:pPr>
            <w:r w:rsidRPr="00BF210A">
              <w:rPr>
                <w:b/>
                <w:bCs/>
                <w:i/>
              </w:rPr>
              <w:t>Направления</w:t>
            </w:r>
          </w:p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  <w:bCs/>
                <w:i/>
                <w:iCs/>
              </w:rPr>
              <w:t>Образовательные области</w:t>
            </w:r>
          </w:p>
        </w:tc>
        <w:tc>
          <w:tcPr>
            <w:tcW w:w="2267" w:type="dxa"/>
            <w:vMerge/>
            <w:tcBorders>
              <w:righ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615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850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803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850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</w:tr>
      <w:tr w:rsidR="00205837" w:rsidRPr="00BF210A" w:rsidTr="004941F3">
        <w:trPr>
          <w:trHeight w:val="400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2634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615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05837" w:rsidRPr="00BF210A" w:rsidRDefault="00205837" w:rsidP="00995F2B">
            <w:pPr>
              <w:tabs>
                <w:tab w:val="left" w:pos="2860"/>
              </w:tabs>
            </w:pPr>
          </w:p>
        </w:tc>
        <w:tc>
          <w:tcPr>
            <w:tcW w:w="850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</w:pPr>
          </w:p>
        </w:tc>
        <w:tc>
          <w:tcPr>
            <w:tcW w:w="803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</w:pPr>
          </w:p>
        </w:tc>
        <w:tc>
          <w:tcPr>
            <w:tcW w:w="850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</w:pPr>
          </w:p>
        </w:tc>
      </w:tr>
      <w:tr w:rsidR="00205837" w:rsidRPr="00624C1B" w:rsidTr="004941F3">
        <w:trPr>
          <w:trHeight w:val="986"/>
        </w:trPr>
        <w:tc>
          <w:tcPr>
            <w:tcW w:w="451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2634" w:type="dxa"/>
          </w:tcPr>
          <w:p w:rsidR="00205837" w:rsidRPr="00624C1B" w:rsidRDefault="00205837" w:rsidP="00995F2B">
            <w:pPr>
              <w:jc w:val="both"/>
              <w:rPr>
                <w:b/>
              </w:rPr>
            </w:pPr>
            <w:r w:rsidRPr="00624C1B">
              <w:rPr>
                <w:b/>
              </w:rPr>
              <w:t>«Социально-коммуникативное развитие»</w:t>
            </w:r>
          </w:p>
          <w:p w:rsidR="00205837" w:rsidRPr="00624C1B" w:rsidRDefault="00205837" w:rsidP="00995F2B">
            <w:pPr>
              <w:jc w:val="both"/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 xml:space="preserve">1.  Игровая </w:t>
            </w:r>
          </w:p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2. Самообслуживание и элементарный бытовой труд</w:t>
            </w:r>
          </w:p>
        </w:tc>
        <w:tc>
          <w:tcPr>
            <w:tcW w:w="3969" w:type="dxa"/>
            <w:gridSpan w:val="5"/>
          </w:tcPr>
          <w:p w:rsidR="00205837" w:rsidRPr="00624C1B" w:rsidRDefault="00205837" w:rsidP="00995F2B">
            <w:r w:rsidRPr="00624C1B">
              <w:t>В режимных моментах</w:t>
            </w:r>
          </w:p>
        </w:tc>
      </w:tr>
      <w:tr w:rsidR="00205837" w:rsidRPr="00BF210A" w:rsidTr="004941F3">
        <w:trPr>
          <w:trHeight w:val="524"/>
        </w:trPr>
        <w:tc>
          <w:tcPr>
            <w:tcW w:w="451" w:type="dxa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2</w:t>
            </w:r>
          </w:p>
        </w:tc>
        <w:tc>
          <w:tcPr>
            <w:tcW w:w="2634" w:type="dxa"/>
            <w:vMerge w:val="restart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624C1B">
              <w:rPr>
                <w:b/>
              </w:rPr>
              <w:t>«Познавательное развитие»</w:t>
            </w:r>
          </w:p>
          <w:p w:rsidR="00205837" w:rsidRPr="00624C1B" w:rsidRDefault="00205837" w:rsidP="00995F2B">
            <w:pPr>
              <w:tabs>
                <w:tab w:val="left" w:pos="2860"/>
              </w:tabs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 xml:space="preserve">3. познавательно – исследовательская 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3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1,5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1,5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2</w:t>
            </w:r>
          </w:p>
        </w:tc>
      </w:tr>
      <w:tr w:rsidR="00205837" w:rsidRPr="00BF210A" w:rsidTr="004941F3">
        <w:trPr>
          <w:trHeight w:val="570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2634" w:type="dxa"/>
            <w:vMerge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4. конструирование</w:t>
            </w:r>
          </w:p>
          <w:p w:rsidR="00205837" w:rsidRPr="00624C1B" w:rsidRDefault="00205837" w:rsidP="00995F2B">
            <w:pPr>
              <w:tabs>
                <w:tab w:val="left" w:pos="2860"/>
              </w:tabs>
            </w:pP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</w:tr>
      <w:tr w:rsidR="00205837" w:rsidRPr="00BF210A" w:rsidTr="004941F3">
        <w:trPr>
          <w:trHeight w:val="302"/>
        </w:trPr>
        <w:tc>
          <w:tcPr>
            <w:tcW w:w="451" w:type="dxa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3</w:t>
            </w:r>
          </w:p>
        </w:tc>
        <w:tc>
          <w:tcPr>
            <w:tcW w:w="2634" w:type="dxa"/>
            <w:vMerge w:val="restart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624C1B">
              <w:rPr>
                <w:b/>
              </w:rPr>
              <w:t>«Речевое развитие»</w:t>
            </w:r>
          </w:p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5.  коммуникативная</w:t>
            </w:r>
          </w:p>
        </w:tc>
        <w:tc>
          <w:tcPr>
            <w:tcW w:w="615" w:type="dxa"/>
          </w:tcPr>
          <w:p w:rsidR="00205837" w:rsidRPr="00624C1B" w:rsidRDefault="00216FF8" w:rsidP="00995F2B">
            <w:pPr>
              <w:tabs>
                <w:tab w:val="left" w:pos="2860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</w:tr>
      <w:tr w:rsidR="00205837" w:rsidRPr="00BF210A" w:rsidTr="004941F3">
        <w:trPr>
          <w:trHeight w:val="792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2634" w:type="dxa"/>
            <w:vMerge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 xml:space="preserve">6.  чтение (восприятие </w:t>
            </w:r>
            <w:proofErr w:type="gramStart"/>
            <w:r w:rsidRPr="00624C1B">
              <w:t>художественной</w:t>
            </w:r>
            <w:proofErr w:type="gramEnd"/>
            <w:r w:rsidRPr="00624C1B">
              <w:t xml:space="preserve"> литератур и </w:t>
            </w:r>
            <w:proofErr w:type="spellStart"/>
            <w:r w:rsidRPr="00624C1B">
              <w:t>фольклёра</w:t>
            </w:r>
            <w:proofErr w:type="spellEnd"/>
            <w:r w:rsidRPr="00624C1B">
              <w:t>)</w:t>
            </w:r>
          </w:p>
        </w:tc>
        <w:tc>
          <w:tcPr>
            <w:tcW w:w="615" w:type="dxa"/>
          </w:tcPr>
          <w:p w:rsidR="00205837" w:rsidRPr="00624C1B" w:rsidRDefault="00BF54D5" w:rsidP="00995F2B">
            <w:pPr>
              <w:tabs>
                <w:tab w:val="left" w:pos="286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0,25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0,25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</w:tr>
      <w:tr w:rsidR="00205837" w:rsidRPr="00BF210A" w:rsidTr="004941F3">
        <w:trPr>
          <w:trHeight w:val="292"/>
        </w:trPr>
        <w:tc>
          <w:tcPr>
            <w:tcW w:w="451" w:type="dxa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4</w:t>
            </w:r>
          </w:p>
        </w:tc>
        <w:tc>
          <w:tcPr>
            <w:tcW w:w="2634" w:type="dxa"/>
            <w:vMerge w:val="restart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624C1B">
              <w:rPr>
                <w:b/>
              </w:rPr>
              <w:t>«Художественно – эстетическое развитие»</w:t>
            </w:r>
          </w:p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 xml:space="preserve">7.Изобразительная </w:t>
            </w:r>
          </w:p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- лепка</w:t>
            </w:r>
          </w:p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-аппликация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1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1,75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1,75</w:t>
            </w:r>
          </w:p>
        </w:tc>
      </w:tr>
      <w:tr w:rsidR="00205837" w:rsidRPr="00BF210A" w:rsidTr="004941F3">
        <w:trPr>
          <w:trHeight w:val="268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2634" w:type="dxa"/>
            <w:vMerge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05837" w:rsidRPr="00624C1B" w:rsidRDefault="00205837" w:rsidP="00995F2B">
            <w:pPr>
              <w:tabs>
                <w:tab w:val="left" w:pos="2860"/>
              </w:tabs>
            </w:pP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0,25</w:t>
            </w:r>
          </w:p>
        </w:tc>
      </w:tr>
      <w:tr w:rsidR="00205837" w:rsidRPr="00BF210A" w:rsidTr="004941F3">
        <w:trPr>
          <w:trHeight w:val="262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2634" w:type="dxa"/>
            <w:vMerge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05837" w:rsidRPr="00624C1B" w:rsidRDefault="00205837" w:rsidP="00995F2B">
            <w:pPr>
              <w:tabs>
                <w:tab w:val="left" w:pos="2860"/>
              </w:tabs>
            </w:pP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0,25</w:t>
            </w:r>
          </w:p>
        </w:tc>
      </w:tr>
      <w:tr w:rsidR="00205837" w:rsidRPr="00BF210A" w:rsidTr="004941F3">
        <w:trPr>
          <w:trHeight w:val="380"/>
        </w:trPr>
        <w:tc>
          <w:tcPr>
            <w:tcW w:w="451" w:type="dxa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2634" w:type="dxa"/>
            <w:vMerge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05837" w:rsidRDefault="00205837" w:rsidP="00995F2B">
            <w:pPr>
              <w:tabs>
                <w:tab w:val="left" w:pos="2860"/>
              </w:tabs>
            </w:pPr>
            <w:r w:rsidRPr="00624C1B">
              <w:t xml:space="preserve">8. Музыкальная  </w:t>
            </w:r>
          </w:p>
          <w:p w:rsidR="00216FF8" w:rsidRPr="00624C1B" w:rsidRDefault="00216FF8" w:rsidP="00995F2B">
            <w:pPr>
              <w:tabs>
                <w:tab w:val="left" w:pos="2860"/>
              </w:tabs>
            </w:pPr>
            <w:r>
              <w:t>Восприятие музыки</w:t>
            </w:r>
          </w:p>
        </w:tc>
        <w:tc>
          <w:tcPr>
            <w:tcW w:w="615" w:type="dxa"/>
          </w:tcPr>
          <w:p w:rsidR="00216FF8" w:rsidRDefault="00216FF8" w:rsidP="00995F2B">
            <w:pPr>
              <w:tabs>
                <w:tab w:val="left" w:pos="2860"/>
              </w:tabs>
              <w:jc w:val="center"/>
            </w:pPr>
          </w:p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2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2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2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2</w:t>
            </w:r>
          </w:p>
        </w:tc>
      </w:tr>
      <w:tr w:rsidR="00205837" w:rsidRPr="00BF210A" w:rsidTr="004941F3">
        <w:trPr>
          <w:trHeight w:val="380"/>
        </w:trPr>
        <w:tc>
          <w:tcPr>
            <w:tcW w:w="451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5</w:t>
            </w:r>
          </w:p>
        </w:tc>
        <w:tc>
          <w:tcPr>
            <w:tcW w:w="2634" w:type="dxa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624C1B">
              <w:rPr>
                <w:b/>
              </w:rPr>
              <w:t>«Физическое развитие»</w:t>
            </w: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 xml:space="preserve">9. Двигательная 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3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3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3</w:t>
            </w:r>
          </w:p>
        </w:tc>
        <w:tc>
          <w:tcPr>
            <w:tcW w:w="803" w:type="dxa"/>
          </w:tcPr>
          <w:p w:rsidR="00205837" w:rsidRPr="00BF210A" w:rsidRDefault="00BF54D5" w:rsidP="00995F2B">
            <w:pPr>
              <w:tabs>
                <w:tab w:val="left" w:pos="286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05837" w:rsidRPr="00BF210A" w:rsidRDefault="00BF54D5" w:rsidP="00995F2B">
            <w:pPr>
              <w:tabs>
                <w:tab w:val="left" w:pos="2860"/>
              </w:tabs>
              <w:jc w:val="center"/>
            </w:pPr>
            <w:r>
              <w:t>3</w:t>
            </w:r>
          </w:p>
        </w:tc>
      </w:tr>
      <w:tr w:rsidR="00BF54D5" w:rsidRPr="00BF210A" w:rsidTr="004941F3">
        <w:trPr>
          <w:trHeight w:val="380"/>
        </w:trPr>
        <w:tc>
          <w:tcPr>
            <w:tcW w:w="451" w:type="dxa"/>
          </w:tcPr>
          <w:p w:rsidR="00BF54D5" w:rsidRPr="00BF210A" w:rsidRDefault="00BF54D5" w:rsidP="00995F2B">
            <w:pPr>
              <w:tabs>
                <w:tab w:val="left" w:pos="2860"/>
              </w:tabs>
              <w:jc w:val="center"/>
            </w:pPr>
            <w:r w:rsidRPr="00BF210A">
              <w:t>6</w:t>
            </w:r>
          </w:p>
        </w:tc>
        <w:tc>
          <w:tcPr>
            <w:tcW w:w="5327" w:type="dxa"/>
            <w:gridSpan w:val="3"/>
          </w:tcPr>
          <w:p w:rsidR="00BF54D5" w:rsidRPr="00624C1B" w:rsidRDefault="00BF54D5" w:rsidP="00995F2B">
            <w:pPr>
              <w:tabs>
                <w:tab w:val="left" w:pos="2860"/>
              </w:tabs>
            </w:pPr>
            <w:r w:rsidRPr="00624C1B">
              <w:t xml:space="preserve">Коррекционно – развивающее занятие с </w:t>
            </w:r>
            <w:r>
              <w:t xml:space="preserve">учителем - </w:t>
            </w:r>
            <w:r w:rsidRPr="00624C1B">
              <w:t>дефектологом</w:t>
            </w:r>
          </w:p>
        </w:tc>
        <w:tc>
          <w:tcPr>
            <w:tcW w:w="615" w:type="dxa"/>
          </w:tcPr>
          <w:p w:rsidR="00BF54D5" w:rsidRPr="0048741E" w:rsidRDefault="00BF54D5" w:rsidP="00995F2B">
            <w:pPr>
              <w:tabs>
                <w:tab w:val="left" w:pos="2860"/>
              </w:tabs>
              <w:jc w:val="center"/>
            </w:pPr>
            <w:r w:rsidRPr="0048741E">
              <w:rPr>
                <w:sz w:val="22"/>
              </w:rPr>
              <w:t>Инд</w:t>
            </w:r>
          </w:p>
        </w:tc>
        <w:tc>
          <w:tcPr>
            <w:tcW w:w="851" w:type="dxa"/>
          </w:tcPr>
          <w:p w:rsidR="00BF54D5" w:rsidRPr="00624C1B" w:rsidRDefault="00BF54D5" w:rsidP="00995F2B">
            <w:pPr>
              <w:tabs>
                <w:tab w:val="left" w:pos="2860"/>
              </w:tabs>
              <w:jc w:val="center"/>
            </w:pPr>
            <w:r w:rsidRPr="00624C1B">
              <w:t>1</w:t>
            </w:r>
          </w:p>
        </w:tc>
        <w:tc>
          <w:tcPr>
            <w:tcW w:w="850" w:type="dxa"/>
          </w:tcPr>
          <w:p w:rsidR="00BF54D5" w:rsidRPr="00BF210A" w:rsidRDefault="00BF54D5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03" w:type="dxa"/>
          </w:tcPr>
          <w:p w:rsidR="00BF54D5" w:rsidRPr="00BF210A" w:rsidRDefault="00BF54D5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  <w:tc>
          <w:tcPr>
            <w:tcW w:w="850" w:type="dxa"/>
          </w:tcPr>
          <w:p w:rsidR="00BF54D5" w:rsidRPr="00BF210A" w:rsidRDefault="00BF54D5" w:rsidP="00995F2B">
            <w:pPr>
              <w:tabs>
                <w:tab w:val="left" w:pos="2860"/>
              </w:tabs>
              <w:jc w:val="center"/>
            </w:pPr>
            <w:r w:rsidRPr="00BF210A">
              <w:t>1</w:t>
            </w:r>
          </w:p>
        </w:tc>
      </w:tr>
      <w:tr w:rsidR="00205837" w:rsidRPr="00BF210A" w:rsidTr="004941F3">
        <w:trPr>
          <w:trHeight w:val="380"/>
        </w:trPr>
        <w:tc>
          <w:tcPr>
            <w:tcW w:w="451" w:type="dxa"/>
          </w:tcPr>
          <w:p w:rsidR="00205837" w:rsidRPr="00BF210A" w:rsidRDefault="00BF54D5" w:rsidP="00995F2B">
            <w:pPr>
              <w:tabs>
                <w:tab w:val="left" w:pos="2860"/>
              </w:tabs>
              <w:jc w:val="center"/>
            </w:pPr>
            <w:r>
              <w:t>7</w:t>
            </w:r>
          </w:p>
        </w:tc>
        <w:tc>
          <w:tcPr>
            <w:tcW w:w="2634" w:type="dxa"/>
          </w:tcPr>
          <w:p w:rsidR="00205837" w:rsidRPr="00624C1B" w:rsidRDefault="00205837" w:rsidP="00995F2B">
            <w:pPr>
              <w:tabs>
                <w:tab w:val="left" w:pos="2860"/>
              </w:tabs>
            </w:pPr>
            <w:proofErr w:type="spellStart"/>
            <w:r w:rsidRPr="00624C1B">
              <w:t>Логопункт</w:t>
            </w:r>
            <w:proofErr w:type="spellEnd"/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proofErr w:type="spellStart"/>
            <w:r w:rsidRPr="00624C1B">
              <w:t>Логопункт</w:t>
            </w:r>
            <w:proofErr w:type="spellEnd"/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0" w:type="dxa"/>
          </w:tcPr>
          <w:p w:rsidR="00205837" w:rsidRPr="0048741E" w:rsidRDefault="00205837" w:rsidP="00995F2B">
            <w:pPr>
              <w:tabs>
                <w:tab w:val="left" w:pos="2860"/>
              </w:tabs>
            </w:pPr>
            <w:proofErr w:type="spellStart"/>
            <w:r w:rsidRPr="0048741E">
              <w:rPr>
                <w:sz w:val="22"/>
              </w:rPr>
              <w:t>инд</w:t>
            </w:r>
            <w:proofErr w:type="spellEnd"/>
          </w:p>
        </w:tc>
        <w:tc>
          <w:tcPr>
            <w:tcW w:w="803" w:type="dxa"/>
          </w:tcPr>
          <w:p w:rsidR="00205837" w:rsidRPr="0048741E" w:rsidRDefault="00205837" w:rsidP="00995F2B">
            <w:pPr>
              <w:tabs>
                <w:tab w:val="left" w:pos="2860"/>
              </w:tabs>
              <w:ind w:left="-108"/>
              <w:jc w:val="center"/>
            </w:pPr>
            <w:proofErr w:type="spellStart"/>
            <w:r w:rsidRPr="0048741E">
              <w:rPr>
                <w:sz w:val="22"/>
              </w:rPr>
              <w:t>инд</w:t>
            </w:r>
            <w:proofErr w:type="spellEnd"/>
          </w:p>
        </w:tc>
        <w:tc>
          <w:tcPr>
            <w:tcW w:w="850" w:type="dxa"/>
          </w:tcPr>
          <w:p w:rsidR="00205837" w:rsidRPr="0048741E" w:rsidRDefault="00205837" w:rsidP="00995F2B">
            <w:pPr>
              <w:tabs>
                <w:tab w:val="left" w:pos="241"/>
                <w:tab w:val="left" w:pos="2860"/>
              </w:tabs>
              <w:jc w:val="center"/>
            </w:pPr>
            <w:proofErr w:type="spellStart"/>
            <w:r w:rsidRPr="0048741E">
              <w:rPr>
                <w:sz w:val="22"/>
              </w:rPr>
              <w:t>инд</w:t>
            </w:r>
            <w:proofErr w:type="spellEnd"/>
          </w:p>
        </w:tc>
      </w:tr>
      <w:tr w:rsidR="00205837" w:rsidRPr="00BF210A" w:rsidTr="004941F3">
        <w:trPr>
          <w:trHeight w:val="380"/>
        </w:trPr>
        <w:tc>
          <w:tcPr>
            <w:tcW w:w="5778" w:type="dxa"/>
            <w:gridSpan w:val="4"/>
          </w:tcPr>
          <w:p w:rsidR="004941F3" w:rsidRPr="004941F3" w:rsidRDefault="00205837" w:rsidP="00995F2B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  <w:r w:rsidRPr="00624C1B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615" w:type="dxa"/>
          </w:tcPr>
          <w:p w:rsidR="00205837" w:rsidRPr="00624C1B" w:rsidRDefault="004941F3" w:rsidP="004941F3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624C1B">
              <w:rPr>
                <w:b/>
              </w:rPr>
              <w:t>10,75</w:t>
            </w:r>
          </w:p>
        </w:tc>
        <w:tc>
          <w:tcPr>
            <w:tcW w:w="850" w:type="dxa"/>
          </w:tcPr>
          <w:p w:rsidR="00205837" w:rsidRPr="00BF210A" w:rsidRDefault="00F74546" w:rsidP="004941F3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205837" w:rsidRPr="00BF210A">
              <w:rPr>
                <w:b/>
              </w:rPr>
              <w:t>,75</w:t>
            </w:r>
          </w:p>
        </w:tc>
        <w:tc>
          <w:tcPr>
            <w:tcW w:w="803" w:type="dxa"/>
          </w:tcPr>
          <w:p w:rsidR="00205837" w:rsidRPr="00BF210A" w:rsidRDefault="0020583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</w:t>
            </w:r>
            <w:r w:rsidR="00F74546">
              <w:rPr>
                <w:b/>
              </w:rPr>
              <w:t>2,25</w:t>
            </w:r>
          </w:p>
        </w:tc>
        <w:tc>
          <w:tcPr>
            <w:tcW w:w="850" w:type="dxa"/>
          </w:tcPr>
          <w:p w:rsidR="00205837" w:rsidRPr="00BF210A" w:rsidRDefault="0020583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12,</w:t>
            </w:r>
            <w:r w:rsidR="004941F3">
              <w:rPr>
                <w:b/>
              </w:rPr>
              <w:t>7</w:t>
            </w:r>
            <w:r w:rsidRPr="00BF210A">
              <w:rPr>
                <w:b/>
              </w:rPr>
              <w:t>5</w:t>
            </w:r>
          </w:p>
        </w:tc>
      </w:tr>
      <w:tr w:rsidR="00205837" w:rsidRPr="00BF210A" w:rsidTr="004941F3">
        <w:trPr>
          <w:trHeight w:val="260"/>
        </w:trPr>
        <w:tc>
          <w:tcPr>
            <w:tcW w:w="5778" w:type="dxa"/>
            <w:gridSpan w:val="4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rPr>
                <w:b/>
                <w:bCs/>
              </w:rPr>
              <w:t>Формируемая часть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</w:p>
        </w:tc>
      </w:tr>
      <w:tr w:rsidR="00205837" w:rsidRPr="00BF210A" w:rsidTr="004941F3">
        <w:trPr>
          <w:trHeight w:val="260"/>
        </w:trPr>
        <w:tc>
          <w:tcPr>
            <w:tcW w:w="3085" w:type="dxa"/>
            <w:gridSpan w:val="2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«Речевое развитие»</w:t>
            </w:r>
          </w:p>
          <w:p w:rsidR="00205837" w:rsidRPr="00BF210A" w:rsidRDefault="00205837" w:rsidP="00995F2B">
            <w:pPr>
              <w:tabs>
                <w:tab w:val="left" w:pos="2860"/>
              </w:tabs>
            </w:pPr>
            <w:r w:rsidRPr="00BF210A">
              <w:t xml:space="preserve">чтение (восприятие </w:t>
            </w:r>
            <w:proofErr w:type="gramStart"/>
            <w:r w:rsidRPr="00BF210A">
              <w:t>художественной</w:t>
            </w:r>
            <w:proofErr w:type="gramEnd"/>
            <w:r w:rsidRPr="00BF210A">
              <w:t xml:space="preserve"> литератур)</w:t>
            </w: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Библиотека  № 6. (</w:t>
            </w:r>
            <w:proofErr w:type="spellStart"/>
            <w:r w:rsidRPr="00624C1B">
              <w:t>мл</w:t>
            </w:r>
            <w:proofErr w:type="gramStart"/>
            <w:r w:rsidRPr="00624C1B">
              <w:t>.с</w:t>
            </w:r>
            <w:proofErr w:type="gramEnd"/>
            <w:r w:rsidRPr="00624C1B">
              <w:t>р</w:t>
            </w:r>
            <w:proofErr w:type="spellEnd"/>
            <w:r w:rsidRPr="00624C1B">
              <w:t>..)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0,25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4"/>
              <w:jc w:val="center"/>
            </w:pPr>
            <w:r w:rsidRPr="00BF210A">
              <w:t>0,25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</w:pPr>
            <w:r w:rsidRPr="00BF210A">
              <w:t>-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3"/>
            </w:pPr>
            <w:r w:rsidRPr="00BF210A">
              <w:t>-</w:t>
            </w:r>
          </w:p>
        </w:tc>
      </w:tr>
      <w:tr w:rsidR="00205837" w:rsidRPr="00BF210A" w:rsidTr="004941F3">
        <w:trPr>
          <w:trHeight w:val="260"/>
        </w:trPr>
        <w:tc>
          <w:tcPr>
            <w:tcW w:w="3085" w:type="dxa"/>
            <w:gridSpan w:val="2"/>
            <w:vMerge/>
          </w:tcPr>
          <w:p w:rsidR="00205837" w:rsidRPr="00BF210A" w:rsidRDefault="00205837" w:rsidP="00995F2B">
            <w:pPr>
              <w:tabs>
                <w:tab w:val="left" w:pos="2860"/>
              </w:tabs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Библиотека  №10.(</w:t>
            </w:r>
            <w:proofErr w:type="spellStart"/>
            <w:r w:rsidRPr="00624C1B">
              <w:t>ст</w:t>
            </w:r>
            <w:proofErr w:type="gramStart"/>
            <w:r w:rsidRPr="00624C1B">
              <w:t>.п</w:t>
            </w:r>
            <w:proofErr w:type="gramEnd"/>
            <w:r w:rsidRPr="00624C1B">
              <w:t>одг</w:t>
            </w:r>
            <w:proofErr w:type="spellEnd"/>
            <w:r w:rsidRPr="00624C1B">
              <w:t>.)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4"/>
            </w:pPr>
            <w:r w:rsidRPr="00BF210A">
              <w:t>-</w:t>
            </w:r>
          </w:p>
        </w:tc>
        <w:tc>
          <w:tcPr>
            <w:tcW w:w="803" w:type="dxa"/>
          </w:tcPr>
          <w:p w:rsidR="00205837" w:rsidRPr="00BF210A" w:rsidRDefault="00BF54D5" w:rsidP="00995F2B">
            <w:pPr>
              <w:tabs>
                <w:tab w:val="left" w:pos="2860"/>
              </w:tabs>
              <w:ind w:left="3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05837" w:rsidRPr="00BF210A" w:rsidRDefault="00BF54D5" w:rsidP="00BF54D5">
            <w:pPr>
              <w:tabs>
                <w:tab w:val="left" w:pos="2860"/>
              </w:tabs>
              <w:ind w:left="33"/>
              <w:jc w:val="center"/>
            </w:pPr>
            <w:r>
              <w:t>1</w:t>
            </w:r>
          </w:p>
        </w:tc>
      </w:tr>
      <w:tr w:rsidR="00205837" w:rsidRPr="00BF210A" w:rsidTr="004941F3">
        <w:trPr>
          <w:trHeight w:val="403"/>
        </w:trPr>
        <w:tc>
          <w:tcPr>
            <w:tcW w:w="3085" w:type="dxa"/>
            <w:gridSpan w:val="2"/>
            <w:vMerge w:val="restart"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«Художественно – эстетическое развитие»</w:t>
            </w:r>
          </w:p>
          <w:p w:rsidR="00205837" w:rsidRPr="004941F3" w:rsidRDefault="004941F3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4941F3">
              <w:rPr>
                <w:b/>
              </w:rPr>
              <w:t>Восприятие музыки</w:t>
            </w: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</w:pPr>
            <w:r w:rsidRPr="00624C1B">
              <w:t>Музей   ИЗО (</w:t>
            </w:r>
            <w:proofErr w:type="spellStart"/>
            <w:r w:rsidRPr="00624C1B">
              <w:t>ст</w:t>
            </w:r>
            <w:proofErr w:type="gramStart"/>
            <w:r w:rsidRPr="00624C1B">
              <w:t>.п</w:t>
            </w:r>
            <w:proofErr w:type="gramEnd"/>
            <w:r w:rsidRPr="00624C1B">
              <w:t>одг</w:t>
            </w:r>
            <w:proofErr w:type="spellEnd"/>
            <w:r w:rsidRPr="00624C1B">
              <w:t>.)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4"/>
            </w:pPr>
            <w:r w:rsidRPr="00BF210A">
              <w:t>-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3"/>
              <w:jc w:val="center"/>
            </w:pPr>
            <w:r w:rsidRPr="00BF210A">
              <w:t>0,25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3"/>
            </w:pPr>
            <w:r w:rsidRPr="00BF210A">
              <w:t>0,25</w:t>
            </w:r>
          </w:p>
        </w:tc>
      </w:tr>
      <w:tr w:rsidR="00205837" w:rsidRPr="00BF210A" w:rsidTr="004941F3">
        <w:trPr>
          <w:trHeight w:val="436"/>
        </w:trPr>
        <w:tc>
          <w:tcPr>
            <w:tcW w:w="3085" w:type="dxa"/>
            <w:gridSpan w:val="2"/>
            <w:vMerge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r w:rsidRPr="00624C1B">
              <w:t>Кружок «Ладушки»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2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ind w:left="34"/>
            </w:pPr>
            <w:r w:rsidRPr="00BF210A">
              <w:t>-</w:t>
            </w:r>
          </w:p>
        </w:tc>
        <w:tc>
          <w:tcPr>
            <w:tcW w:w="803" w:type="dxa"/>
          </w:tcPr>
          <w:p w:rsidR="00205837" w:rsidRPr="00BF210A" w:rsidRDefault="00F74546" w:rsidP="00995F2B">
            <w:pPr>
              <w:tabs>
                <w:tab w:val="left" w:pos="2860"/>
              </w:tabs>
              <w:ind w:left="33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05837" w:rsidRPr="00BF210A" w:rsidRDefault="00F74546" w:rsidP="00995F2B">
            <w:pPr>
              <w:tabs>
                <w:tab w:val="left" w:pos="2860"/>
              </w:tabs>
              <w:ind w:left="33"/>
            </w:pPr>
            <w:r>
              <w:t>0,5</w:t>
            </w:r>
          </w:p>
        </w:tc>
      </w:tr>
      <w:tr w:rsidR="00205837" w:rsidRPr="00BF210A" w:rsidTr="004941F3">
        <w:trPr>
          <w:trHeight w:val="260"/>
        </w:trPr>
        <w:tc>
          <w:tcPr>
            <w:tcW w:w="3085" w:type="dxa"/>
            <w:gridSpan w:val="2"/>
          </w:tcPr>
          <w:p w:rsidR="00205837" w:rsidRPr="00BF210A" w:rsidRDefault="00205837" w:rsidP="00995F2B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«Физическое развитие»</w:t>
            </w:r>
          </w:p>
        </w:tc>
        <w:tc>
          <w:tcPr>
            <w:tcW w:w="2693" w:type="dxa"/>
            <w:gridSpan w:val="2"/>
          </w:tcPr>
          <w:p w:rsidR="00205837" w:rsidRPr="00624C1B" w:rsidRDefault="0020583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624C1B">
              <w:rPr>
                <w:b/>
                <w:bCs/>
              </w:rPr>
              <w:t>Центр адаптивного спорта</w:t>
            </w:r>
            <w:r>
              <w:rPr>
                <w:b/>
                <w:bCs/>
              </w:rPr>
              <w:t xml:space="preserve">   </w:t>
            </w:r>
            <w:r w:rsidRPr="00624C1B">
              <w:t>ЛФК</w:t>
            </w:r>
          </w:p>
        </w:tc>
        <w:tc>
          <w:tcPr>
            <w:tcW w:w="615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1" w:type="dxa"/>
          </w:tcPr>
          <w:p w:rsidR="00205837" w:rsidRPr="00624C1B" w:rsidRDefault="00205837" w:rsidP="00995F2B">
            <w:pPr>
              <w:tabs>
                <w:tab w:val="left" w:pos="2860"/>
              </w:tabs>
              <w:jc w:val="center"/>
            </w:pPr>
            <w:r w:rsidRPr="00624C1B">
              <w:t>-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</w:pPr>
            <w:r w:rsidRPr="00BF210A">
              <w:t>-</w:t>
            </w:r>
          </w:p>
        </w:tc>
        <w:tc>
          <w:tcPr>
            <w:tcW w:w="803" w:type="dxa"/>
          </w:tcPr>
          <w:p w:rsidR="00205837" w:rsidRPr="00BF210A" w:rsidRDefault="00205837" w:rsidP="00995F2B">
            <w:pPr>
              <w:tabs>
                <w:tab w:val="left" w:pos="2860"/>
              </w:tabs>
            </w:pPr>
            <w:r w:rsidRPr="00BF210A">
              <w:t>0,25</w:t>
            </w:r>
          </w:p>
        </w:tc>
        <w:tc>
          <w:tcPr>
            <w:tcW w:w="850" w:type="dxa"/>
          </w:tcPr>
          <w:p w:rsidR="00205837" w:rsidRPr="00BF210A" w:rsidRDefault="00205837" w:rsidP="00995F2B">
            <w:pPr>
              <w:tabs>
                <w:tab w:val="left" w:pos="2860"/>
              </w:tabs>
              <w:jc w:val="center"/>
            </w:pPr>
            <w:r w:rsidRPr="00BF210A">
              <w:t>1,25</w:t>
            </w:r>
          </w:p>
        </w:tc>
      </w:tr>
      <w:tr w:rsidR="005639B7" w:rsidRPr="00BF210A" w:rsidTr="002C5377">
        <w:trPr>
          <w:trHeight w:val="260"/>
        </w:trPr>
        <w:tc>
          <w:tcPr>
            <w:tcW w:w="5778" w:type="dxa"/>
            <w:gridSpan w:val="4"/>
          </w:tcPr>
          <w:p w:rsidR="005639B7" w:rsidRPr="005639B7" w:rsidRDefault="005639B7" w:rsidP="005639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 xml:space="preserve">оммуникативная деятельность, познавательно-исследовательская деятельность </w:t>
            </w:r>
          </w:p>
          <w:p w:rsidR="005639B7" w:rsidRPr="00624C1B" w:rsidRDefault="005639B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561545">
              <w:rPr>
                <w:rFonts w:eastAsia="Calibri"/>
                <w:b/>
                <w:bCs/>
                <w:iCs/>
              </w:rPr>
              <w:t>«Мы живем на Урале»</w:t>
            </w:r>
          </w:p>
        </w:tc>
        <w:tc>
          <w:tcPr>
            <w:tcW w:w="615" w:type="dxa"/>
          </w:tcPr>
          <w:p w:rsidR="005639B7" w:rsidRPr="005639B7" w:rsidRDefault="005639B7" w:rsidP="00373BD0">
            <w:pPr>
              <w:jc w:val="center"/>
              <w:rPr>
                <w:rFonts w:eastAsia="Calibri"/>
                <w:b/>
                <w:color w:val="002060"/>
                <w:sz w:val="32"/>
              </w:rPr>
            </w:pPr>
            <w:r w:rsidRPr="005639B7">
              <w:rPr>
                <w:rFonts w:eastAsia="Calibri"/>
                <w:b/>
                <w:color w:val="002060"/>
                <w:sz w:val="32"/>
              </w:rPr>
              <w:t>*</w:t>
            </w:r>
          </w:p>
        </w:tc>
        <w:tc>
          <w:tcPr>
            <w:tcW w:w="851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03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</w:tr>
      <w:tr w:rsidR="005639B7" w:rsidRPr="00BF210A" w:rsidTr="00025031">
        <w:trPr>
          <w:trHeight w:val="260"/>
        </w:trPr>
        <w:tc>
          <w:tcPr>
            <w:tcW w:w="5778" w:type="dxa"/>
            <w:gridSpan w:val="4"/>
          </w:tcPr>
          <w:p w:rsidR="005639B7" w:rsidRDefault="005639B7" w:rsidP="005639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639B7" w:rsidRDefault="005639B7" w:rsidP="005639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639B7" w:rsidRPr="00624C1B" w:rsidRDefault="005639B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B82F3D">
              <w:rPr>
                <w:rFonts w:eastAsia="Calibri"/>
                <w:b/>
                <w:bCs/>
                <w:iCs/>
              </w:rPr>
              <w:t>«</w:t>
            </w:r>
            <w:r w:rsidRPr="00B82F3D">
              <w:rPr>
                <w:rFonts w:eastAsia="Calibri"/>
                <w:b/>
                <w:bCs/>
                <w:iCs/>
                <w:lang w:val="en-US"/>
              </w:rPr>
              <w:t>LEGO</w:t>
            </w:r>
            <w:r>
              <w:rPr>
                <w:rFonts w:eastAsia="Calibri"/>
                <w:b/>
                <w:bCs/>
                <w:iCs/>
              </w:rPr>
              <w:t xml:space="preserve"> и планета Земля</w:t>
            </w:r>
            <w:r w:rsidRPr="00B82F3D">
              <w:rPr>
                <w:rFonts w:eastAsia="Calibri"/>
                <w:b/>
                <w:bCs/>
                <w:iCs/>
              </w:rPr>
              <w:t>»</w:t>
            </w:r>
          </w:p>
        </w:tc>
        <w:tc>
          <w:tcPr>
            <w:tcW w:w="615" w:type="dxa"/>
          </w:tcPr>
          <w:p w:rsidR="005639B7" w:rsidRPr="005639B7" w:rsidRDefault="005639B7" w:rsidP="00373BD0">
            <w:pPr>
              <w:jc w:val="center"/>
              <w:rPr>
                <w:rFonts w:eastAsia="Calibri"/>
                <w:b/>
                <w:color w:val="002060"/>
                <w:sz w:val="32"/>
              </w:rPr>
            </w:pPr>
            <w:r w:rsidRPr="005639B7">
              <w:rPr>
                <w:rFonts w:eastAsia="Calibri"/>
                <w:b/>
                <w:color w:val="002060"/>
                <w:sz w:val="32"/>
              </w:rPr>
              <w:t>*</w:t>
            </w:r>
          </w:p>
        </w:tc>
        <w:tc>
          <w:tcPr>
            <w:tcW w:w="851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03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</w:tr>
      <w:tr w:rsidR="005639B7" w:rsidRPr="00BF210A" w:rsidTr="00AD6E15">
        <w:trPr>
          <w:trHeight w:val="260"/>
        </w:trPr>
        <w:tc>
          <w:tcPr>
            <w:tcW w:w="5778" w:type="dxa"/>
            <w:gridSpan w:val="4"/>
          </w:tcPr>
          <w:p w:rsidR="005639B7" w:rsidRDefault="005639B7" w:rsidP="005639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639B7" w:rsidRDefault="005639B7" w:rsidP="005639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639B7" w:rsidRPr="00624C1B" w:rsidRDefault="005639B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B82F3D">
              <w:rPr>
                <w:rFonts w:eastAsia="Calibri"/>
                <w:b/>
                <w:bCs/>
                <w:iCs/>
              </w:rPr>
              <w:t>«Математика – это интересно»</w:t>
            </w:r>
          </w:p>
        </w:tc>
        <w:tc>
          <w:tcPr>
            <w:tcW w:w="615" w:type="dxa"/>
          </w:tcPr>
          <w:p w:rsidR="005639B7" w:rsidRPr="005639B7" w:rsidRDefault="005639B7" w:rsidP="00373BD0">
            <w:pPr>
              <w:jc w:val="center"/>
              <w:rPr>
                <w:rFonts w:eastAsia="Calibri"/>
                <w:b/>
                <w:color w:val="002060"/>
                <w:sz w:val="32"/>
              </w:rPr>
            </w:pPr>
            <w:r w:rsidRPr="005639B7">
              <w:rPr>
                <w:rFonts w:eastAsia="Calibri"/>
                <w:b/>
                <w:color w:val="002060"/>
                <w:sz w:val="32"/>
              </w:rPr>
              <w:t>*</w:t>
            </w:r>
          </w:p>
        </w:tc>
        <w:tc>
          <w:tcPr>
            <w:tcW w:w="851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03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</w:tr>
      <w:tr w:rsidR="005639B7" w:rsidRPr="00BF210A" w:rsidTr="006B5787">
        <w:trPr>
          <w:trHeight w:val="260"/>
        </w:trPr>
        <w:tc>
          <w:tcPr>
            <w:tcW w:w="5778" w:type="dxa"/>
            <w:gridSpan w:val="4"/>
          </w:tcPr>
          <w:p w:rsid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639B7" w:rsidRPr="00624C1B" w:rsidRDefault="005639B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B82F3D">
              <w:rPr>
                <w:rFonts w:eastAsia="Calibri"/>
                <w:b/>
                <w:bCs/>
                <w:iCs/>
              </w:rPr>
              <w:t>«Дошкольник в мире профессий»</w:t>
            </w:r>
          </w:p>
        </w:tc>
        <w:tc>
          <w:tcPr>
            <w:tcW w:w="615" w:type="dxa"/>
          </w:tcPr>
          <w:p w:rsidR="005639B7" w:rsidRPr="005639B7" w:rsidRDefault="005639B7" w:rsidP="00373BD0">
            <w:pPr>
              <w:jc w:val="center"/>
              <w:rPr>
                <w:rFonts w:eastAsia="Calibri"/>
                <w:b/>
                <w:color w:val="002060"/>
                <w:sz w:val="32"/>
              </w:rPr>
            </w:pPr>
            <w:r w:rsidRPr="005639B7">
              <w:rPr>
                <w:rFonts w:eastAsia="Calibri"/>
                <w:b/>
                <w:color w:val="002060"/>
                <w:sz w:val="32"/>
              </w:rPr>
              <w:t>*</w:t>
            </w:r>
          </w:p>
        </w:tc>
        <w:tc>
          <w:tcPr>
            <w:tcW w:w="851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03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  <w:tc>
          <w:tcPr>
            <w:tcW w:w="850" w:type="dxa"/>
          </w:tcPr>
          <w:p w:rsidR="005639B7" w:rsidRPr="005639B7" w:rsidRDefault="005639B7" w:rsidP="00373B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</w:rPr>
            </w:pPr>
            <w:r w:rsidRPr="005639B7">
              <w:rPr>
                <w:rFonts w:eastAsia="Calibri"/>
                <w:sz w:val="32"/>
              </w:rPr>
              <w:t>*</w:t>
            </w:r>
          </w:p>
        </w:tc>
      </w:tr>
      <w:tr w:rsidR="005639B7" w:rsidRPr="00BF210A" w:rsidTr="004941F3">
        <w:trPr>
          <w:trHeight w:val="260"/>
        </w:trPr>
        <w:tc>
          <w:tcPr>
            <w:tcW w:w="3085" w:type="dxa"/>
            <w:gridSpan w:val="2"/>
          </w:tcPr>
          <w:p w:rsidR="005639B7" w:rsidRPr="00BF210A" w:rsidRDefault="005639B7" w:rsidP="00995F2B">
            <w:pPr>
              <w:tabs>
                <w:tab w:val="left" w:pos="2860"/>
              </w:tabs>
              <w:rPr>
                <w:b/>
                <w:bCs/>
              </w:rPr>
            </w:pPr>
            <w:r w:rsidRPr="00BF210A">
              <w:rPr>
                <w:b/>
                <w:bCs/>
              </w:rPr>
              <w:t xml:space="preserve">Всего </w:t>
            </w:r>
          </w:p>
        </w:tc>
        <w:tc>
          <w:tcPr>
            <w:tcW w:w="2693" w:type="dxa"/>
            <w:gridSpan w:val="2"/>
          </w:tcPr>
          <w:p w:rsidR="005639B7" w:rsidRPr="00624C1B" w:rsidRDefault="005639B7" w:rsidP="00995F2B">
            <w:pPr>
              <w:tabs>
                <w:tab w:val="left" w:pos="2860"/>
              </w:tabs>
            </w:pPr>
          </w:p>
        </w:tc>
        <w:tc>
          <w:tcPr>
            <w:tcW w:w="615" w:type="dxa"/>
          </w:tcPr>
          <w:p w:rsidR="005639B7" w:rsidRPr="00624C1B" w:rsidRDefault="005639B7" w:rsidP="00995F2B">
            <w:pPr>
              <w:tabs>
                <w:tab w:val="left" w:pos="2860"/>
              </w:tabs>
              <w:jc w:val="center"/>
            </w:pPr>
          </w:p>
        </w:tc>
        <w:tc>
          <w:tcPr>
            <w:tcW w:w="851" w:type="dxa"/>
          </w:tcPr>
          <w:p w:rsidR="005639B7" w:rsidRPr="00624C1B" w:rsidRDefault="005639B7" w:rsidP="00995F2B">
            <w:pPr>
              <w:tabs>
                <w:tab w:val="left" w:pos="2860"/>
              </w:tabs>
              <w:jc w:val="center"/>
            </w:pPr>
            <w:r w:rsidRPr="00624C1B">
              <w:t>0,25</w:t>
            </w:r>
          </w:p>
        </w:tc>
        <w:tc>
          <w:tcPr>
            <w:tcW w:w="850" w:type="dxa"/>
          </w:tcPr>
          <w:p w:rsidR="005639B7" w:rsidRPr="00BF210A" w:rsidRDefault="005639B7" w:rsidP="00995F2B">
            <w:pPr>
              <w:tabs>
                <w:tab w:val="left" w:pos="2860"/>
              </w:tabs>
              <w:ind w:left="34"/>
              <w:jc w:val="center"/>
            </w:pPr>
            <w:r w:rsidRPr="00BF210A">
              <w:t>0,25</w:t>
            </w:r>
          </w:p>
        </w:tc>
        <w:tc>
          <w:tcPr>
            <w:tcW w:w="803" w:type="dxa"/>
          </w:tcPr>
          <w:p w:rsidR="005639B7" w:rsidRPr="00BF210A" w:rsidRDefault="005639B7" w:rsidP="00995F2B">
            <w:pPr>
              <w:tabs>
                <w:tab w:val="left" w:pos="2860"/>
              </w:tabs>
              <w:ind w:left="33"/>
            </w:pPr>
            <w:r>
              <w:t>2</w:t>
            </w:r>
          </w:p>
        </w:tc>
        <w:tc>
          <w:tcPr>
            <w:tcW w:w="850" w:type="dxa"/>
          </w:tcPr>
          <w:p w:rsidR="005639B7" w:rsidRPr="00BF210A" w:rsidRDefault="005639B7" w:rsidP="00995F2B">
            <w:pPr>
              <w:tabs>
                <w:tab w:val="left" w:pos="2860"/>
              </w:tabs>
              <w:ind w:left="34"/>
            </w:pPr>
            <w:r>
              <w:t>3</w:t>
            </w:r>
          </w:p>
        </w:tc>
      </w:tr>
      <w:tr w:rsidR="005639B7" w:rsidRPr="00BF210A" w:rsidTr="004941F3">
        <w:trPr>
          <w:trHeight w:val="260"/>
        </w:trPr>
        <w:tc>
          <w:tcPr>
            <w:tcW w:w="5778" w:type="dxa"/>
            <w:gridSpan w:val="4"/>
          </w:tcPr>
          <w:p w:rsidR="005639B7" w:rsidRPr="004941F3" w:rsidRDefault="005639B7" w:rsidP="00995F2B">
            <w:pPr>
              <w:tabs>
                <w:tab w:val="left" w:pos="2860"/>
              </w:tabs>
              <w:rPr>
                <w:b/>
                <w:i/>
              </w:rPr>
            </w:pPr>
            <w:r w:rsidRPr="00BF210A">
              <w:rPr>
                <w:b/>
                <w:i/>
              </w:rPr>
              <w:t xml:space="preserve"> Итого  </w:t>
            </w:r>
            <w:r w:rsidRPr="00BF210A">
              <w:rPr>
                <w:b/>
              </w:rPr>
              <w:t xml:space="preserve"> </w:t>
            </w:r>
            <w:r w:rsidRPr="00BF210A">
              <w:rPr>
                <w:b/>
                <w:i/>
              </w:rPr>
              <w:t xml:space="preserve">в  соответствии  </w:t>
            </w:r>
            <w:proofErr w:type="spellStart"/>
            <w:r w:rsidRPr="00BF210A">
              <w:rPr>
                <w:b/>
                <w:i/>
              </w:rPr>
              <w:t>СанПиН</w:t>
            </w:r>
            <w:proofErr w:type="spellEnd"/>
            <w:r w:rsidRPr="00BF210A">
              <w:rPr>
                <w:b/>
                <w:i/>
              </w:rPr>
              <w:t xml:space="preserve"> 2.4.1.3049-13</w:t>
            </w:r>
          </w:p>
        </w:tc>
        <w:tc>
          <w:tcPr>
            <w:tcW w:w="615" w:type="dxa"/>
          </w:tcPr>
          <w:p w:rsidR="005639B7" w:rsidRPr="00BF210A" w:rsidRDefault="005639B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10</w:t>
            </w:r>
          </w:p>
        </w:tc>
        <w:tc>
          <w:tcPr>
            <w:tcW w:w="851" w:type="dxa"/>
          </w:tcPr>
          <w:p w:rsidR="005639B7" w:rsidRPr="00BF210A" w:rsidRDefault="005639B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11</w:t>
            </w:r>
          </w:p>
        </w:tc>
        <w:tc>
          <w:tcPr>
            <w:tcW w:w="850" w:type="dxa"/>
          </w:tcPr>
          <w:p w:rsidR="005639B7" w:rsidRPr="00BF210A" w:rsidRDefault="005639B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803" w:type="dxa"/>
          </w:tcPr>
          <w:p w:rsidR="005639B7" w:rsidRPr="00BF210A" w:rsidRDefault="005639B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14</w:t>
            </w:r>
            <w:r>
              <w:rPr>
                <w:b/>
              </w:rPr>
              <w:t>,25</w:t>
            </w:r>
          </w:p>
        </w:tc>
        <w:tc>
          <w:tcPr>
            <w:tcW w:w="850" w:type="dxa"/>
          </w:tcPr>
          <w:p w:rsidR="005639B7" w:rsidRPr="00BF210A" w:rsidRDefault="005639B7" w:rsidP="004941F3">
            <w:pPr>
              <w:tabs>
                <w:tab w:val="left" w:pos="2860"/>
              </w:tabs>
              <w:rPr>
                <w:b/>
              </w:rPr>
            </w:pPr>
            <w:r w:rsidRPr="00BF210A">
              <w:rPr>
                <w:b/>
              </w:rPr>
              <w:t>15</w:t>
            </w:r>
            <w:r>
              <w:rPr>
                <w:b/>
              </w:rPr>
              <w:t>,75</w:t>
            </w:r>
          </w:p>
        </w:tc>
      </w:tr>
    </w:tbl>
    <w:p w:rsidR="005639B7" w:rsidRDefault="005639B7" w:rsidP="00824646">
      <w:pPr>
        <w:pStyle w:val="3"/>
        <w:tabs>
          <w:tab w:val="num" w:pos="0"/>
        </w:tabs>
        <w:rPr>
          <w:b/>
          <w:szCs w:val="24"/>
        </w:rPr>
      </w:pPr>
    </w:p>
    <w:p w:rsidR="005639B7" w:rsidRPr="005639B7" w:rsidRDefault="005639B7" w:rsidP="005639B7">
      <w:pPr>
        <w:shd w:val="clear" w:color="auto" w:fill="FFFFFF"/>
        <w:autoSpaceDE w:val="0"/>
        <w:autoSpaceDN w:val="0"/>
        <w:adjustRightInd w:val="0"/>
        <w:rPr>
          <w:rFonts w:eastAsia="Calibri"/>
          <w:bCs/>
          <w:iCs/>
        </w:rPr>
      </w:pPr>
      <w:r w:rsidRPr="005639B7">
        <w:rPr>
          <w:rFonts w:eastAsia="Calibri"/>
          <w:b/>
          <w:color w:val="002060"/>
          <w:sz w:val="36"/>
        </w:rPr>
        <w:t xml:space="preserve">* </w:t>
      </w:r>
      <w:r>
        <w:rPr>
          <w:rFonts w:eastAsia="Calibri"/>
          <w:b/>
          <w:color w:val="002060"/>
        </w:rPr>
        <w:t xml:space="preserve"> </w:t>
      </w:r>
      <w:r>
        <w:rPr>
          <w:rFonts w:eastAsia="Calibri"/>
          <w:bCs/>
          <w:iCs/>
        </w:rPr>
        <w:t>Игровая деятельность, к</w:t>
      </w:r>
      <w:r w:rsidRPr="00561545">
        <w:rPr>
          <w:rFonts w:eastAsia="Calibri"/>
          <w:bCs/>
          <w:iCs/>
        </w:rPr>
        <w:t>оммуникативная деятельность, познавательно</w:t>
      </w:r>
      <w:r>
        <w:rPr>
          <w:rFonts w:eastAsia="Calibri"/>
          <w:bCs/>
          <w:iCs/>
        </w:rPr>
        <w:t xml:space="preserve">-исследовательская деятельность, конструирование </w:t>
      </w:r>
      <w:r w:rsidRPr="00C75ECC">
        <w:t xml:space="preserve">осуществляется в ходе </w:t>
      </w:r>
      <w:r>
        <w:t xml:space="preserve">совместной </w:t>
      </w:r>
      <w:r w:rsidRPr="00C75ECC">
        <w:t>деятельности</w:t>
      </w:r>
      <w:r>
        <w:t xml:space="preserve"> взрослого </w:t>
      </w:r>
      <w:r w:rsidRPr="00C75ECC">
        <w:t xml:space="preserve"> с детьми в режимных моментах и самостоятельной</w:t>
      </w:r>
      <w:r w:rsidRPr="007C69A0">
        <w:t xml:space="preserve"> деятельности детей.</w:t>
      </w:r>
    </w:p>
    <w:p w:rsidR="005639B7" w:rsidRDefault="005639B7" w:rsidP="00824646">
      <w:pPr>
        <w:pStyle w:val="3"/>
        <w:tabs>
          <w:tab w:val="num" w:pos="0"/>
        </w:tabs>
        <w:rPr>
          <w:b/>
          <w:szCs w:val="24"/>
        </w:rPr>
      </w:pPr>
    </w:p>
    <w:p w:rsidR="005639B7" w:rsidRDefault="005639B7" w:rsidP="00824646">
      <w:pPr>
        <w:pStyle w:val="3"/>
        <w:tabs>
          <w:tab w:val="num" w:pos="0"/>
        </w:tabs>
        <w:rPr>
          <w:b/>
          <w:szCs w:val="24"/>
        </w:rPr>
      </w:pPr>
    </w:p>
    <w:p w:rsidR="00824646" w:rsidRDefault="00824646" w:rsidP="00824646">
      <w:pPr>
        <w:pStyle w:val="3"/>
        <w:tabs>
          <w:tab w:val="num" w:pos="0"/>
        </w:tabs>
        <w:rPr>
          <w:b/>
          <w:szCs w:val="24"/>
        </w:rPr>
      </w:pPr>
      <w:r>
        <w:rPr>
          <w:b/>
          <w:szCs w:val="24"/>
        </w:rPr>
        <w:t>Возрастные образовательные нагрузки</w:t>
      </w:r>
    </w:p>
    <w:p w:rsidR="00824646" w:rsidRDefault="00824646" w:rsidP="00824646"/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276"/>
        <w:gridCol w:w="1416"/>
        <w:gridCol w:w="1559"/>
        <w:gridCol w:w="1416"/>
        <w:gridCol w:w="1700"/>
      </w:tblGrid>
      <w:tr w:rsidR="00824646" w:rsidTr="00824646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младшая</w:t>
            </w:r>
          </w:p>
          <w:p w:rsidR="00824646" w:rsidRDefault="00824646">
            <w:pPr>
              <w:jc w:val="center"/>
            </w:pPr>
            <w: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</w:t>
            </w:r>
          </w:p>
          <w:p w:rsidR="00824646" w:rsidRDefault="00824646">
            <w:pPr>
              <w:jc w:val="center"/>
            </w:pPr>
            <w: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  <w:r>
              <w:t>Средняя</w:t>
            </w:r>
          </w:p>
          <w:p w:rsidR="00824646" w:rsidRDefault="00824646">
            <w:pPr>
              <w:jc w:val="center"/>
            </w:pPr>
            <w:r>
              <w:t>Группа</w:t>
            </w:r>
          </w:p>
          <w:p w:rsidR="00824646" w:rsidRDefault="008246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Старшая</w:t>
            </w:r>
          </w:p>
          <w:p w:rsidR="00824646" w:rsidRDefault="00824646">
            <w:pPr>
              <w:jc w:val="center"/>
            </w:pPr>
            <w: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</w:tr>
      <w:tr w:rsidR="00824646" w:rsidTr="00824646">
        <w:trPr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ind w:left="149" w:hanging="77"/>
            </w:pPr>
            <w:r>
              <w:t>Длительность условного учебного часа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  <w:r>
              <w:t>8-10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  <w:r>
              <w:t>до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  <w:r>
              <w:t>до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  <w:r>
              <w:t xml:space="preserve"> 20-25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  <w:r>
              <w:t>до 30 мин</w:t>
            </w:r>
          </w:p>
        </w:tc>
      </w:tr>
      <w:tr w:rsidR="00824646" w:rsidTr="00824646">
        <w:trPr>
          <w:cantSplit/>
          <w:trHeight w:val="20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r>
              <w:t>Количество условных учебных часов в неделю</w:t>
            </w:r>
          </w:p>
          <w:p w:rsidR="00824646" w:rsidRDefault="00824646">
            <w:pPr>
              <w:jc w:val="center"/>
            </w:pPr>
            <w:r>
              <w:t xml:space="preserve">Объем </w:t>
            </w:r>
          </w:p>
          <w:p w:rsidR="00824646" w:rsidRDefault="00824646">
            <w:pPr>
              <w:jc w:val="center"/>
            </w:pPr>
            <w:r>
              <w:t>образовательной нагрузки в первой половине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16</w:t>
            </w:r>
          </w:p>
        </w:tc>
      </w:tr>
      <w:tr w:rsidR="00824646" w:rsidTr="00824646">
        <w:trPr>
          <w:cantSplit/>
          <w:trHeight w:val="97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6" w:rsidRDefault="00824646"/>
          <w:p w:rsidR="00824646" w:rsidRDefault="00824646">
            <w:pPr>
              <w:jc w:val="center"/>
            </w:pPr>
          </w:p>
          <w:p w:rsidR="00824646" w:rsidRDefault="0082464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</w:tr>
      <w:tr w:rsidR="00824646" w:rsidTr="00824646">
        <w:trPr>
          <w:cantSplit/>
          <w:trHeight w:val="15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6" w:rsidRDefault="008246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18мин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30мин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r>
              <w:rPr>
                <w:b/>
              </w:rPr>
              <w:t>1</w:t>
            </w:r>
            <w:r>
              <w:t xml:space="preserve"> занятие длительностью до </w:t>
            </w:r>
            <w:r>
              <w:rPr>
                <w:b/>
              </w:rPr>
              <w:t>25</w:t>
            </w:r>
            <w:r>
              <w:t xml:space="preserve"> минут  во 2 половине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90мин</w:t>
            </w:r>
          </w:p>
        </w:tc>
      </w:tr>
      <w:tr w:rsidR="00824646" w:rsidTr="00824646">
        <w:trPr>
          <w:cantSplit/>
          <w:trHeight w:val="10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</w:pPr>
            <w:r>
              <w:t>Общее астрономическое время занятий в часах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1 ч 30м.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 xml:space="preserve">2 ч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b/>
                </w:rPr>
                <w:t>45 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b/>
                </w:rPr>
                <w:t>15 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6" w:rsidRDefault="00824646">
            <w:pPr>
              <w:jc w:val="center"/>
              <w:rPr>
                <w:b/>
              </w:rPr>
            </w:pPr>
            <w:r>
              <w:rPr>
                <w:b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</w:rPr>
                <w:t>30 м</w:t>
              </w:r>
            </w:smartTag>
            <w:r>
              <w:rPr>
                <w:b/>
              </w:rPr>
              <w:t>.</w:t>
            </w:r>
          </w:p>
        </w:tc>
      </w:tr>
    </w:tbl>
    <w:p w:rsidR="00824646" w:rsidRDefault="00824646" w:rsidP="00824646">
      <w:pPr>
        <w:jc w:val="both"/>
      </w:pPr>
      <w:r>
        <w:t>  </w:t>
      </w:r>
    </w:p>
    <w:p w:rsidR="002402D1" w:rsidRPr="00205837" w:rsidRDefault="002402D1"/>
    <w:sectPr w:rsidR="002402D1" w:rsidRPr="00205837" w:rsidSect="00A23031">
      <w:foot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BB" w:rsidRDefault="00E02FBB" w:rsidP="00103F63">
      <w:r>
        <w:separator/>
      </w:r>
    </w:p>
  </w:endnote>
  <w:endnote w:type="continuationSeparator" w:id="0">
    <w:p w:rsidR="00E02FBB" w:rsidRDefault="00E02FBB" w:rsidP="0010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8971"/>
      <w:docPartObj>
        <w:docPartGallery w:val="Page Numbers (Bottom of Page)"/>
        <w:docPartUnique/>
      </w:docPartObj>
    </w:sdtPr>
    <w:sdtContent>
      <w:p w:rsidR="00A23031" w:rsidRDefault="004E4C36">
        <w:pPr>
          <w:pStyle w:val="a5"/>
          <w:jc w:val="center"/>
        </w:pPr>
        <w:fldSimple w:instr=" PAGE   \* MERGEFORMAT ">
          <w:r w:rsidR="00350CE9">
            <w:rPr>
              <w:noProof/>
            </w:rPr>
            <w:t>2</w:t>
          </w:r>
        </w:fldSimple>
      </w:p>
    </w:sdtContent>
  </w:sdt>
  <w:p w:rsidR="00CD3B99" w:rsidRDefault="00E02F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BB" w:rsidRDefault="00E02FBB" w:rsidP="00103F63">
      <w:r>
        <w:separator/>
      </w:r>
    </w:p>
  </w:footnote>
  <w:footnote w:type="continuationSeparator" w:id="0">
    <w:p w:rsidR="00E02FBB" w:rsidRDefault="00E02FBB" w:rsidP="00103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507"/>
    <w:multiLevelType w:val="multilevel"/>
    <w:tmpl w:val="878A33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321C9"/>
    <w:rsid w:val="00103F63"/>
    <w:rsid w:val="0015292D"/>
    <w:rsid w:val="001E5A60"/>
    <w:rsid w:val="00205837"/>
    <w:rsid w:val="00216FF8"/>
    <w:rsid w:val="002402D1"/>
    <w:rsid w:val="00283490"/>
    <w:rsid w:val="00287E7B"/>
    <w:rsid w:val="002B7EBD"/>
    <w:rsid w:val="00350CE9"/>
    <w:rsid w:val="00474810"/>
    <w:rsid w:val="0048741E"/>
    <w:rsid w:val="004941F3"/>
    <w:rsid w:val="004A60C5"/>
    <w:rsid w:val="004E4C36"/>
    <w:rsid w:val="005639B7"/>
    <w:rsid w:val="00567DEE"/>
    <w:rsid w:val="00577ECE"/>
    <w:rsid w:val="00604193"/>
    <w:rsid w:val="006C0E19"/>
    <w:rsid w:val="006F21CF"/>
    <w:rsid w:val="0071369B"/>
    <w:rsid w:val="00796030"/>
    <w:rsid w:val="00824646"/>
    <w:rsid w:val="008C5488"/>
    <w:rsid w:val="00943440"/>
    <w:rsid w:val="00A23031"/>
    <w:rsid w:val="00A42619"/>
    <w:rsid w:val="00A477AF"/>
    <w:rsid w:val="00AB6B0C"/>
    <w:rsid w:val="00B33D6F"/>
    <w:rsid w:val="00BF54D5"/>
    <w:rsid w:val="00C128A7"/>
    <w:rsid w:val="00CE0470"/>
    <w:rsid w:val="00D41EE5"/>
    <w:rsid w:val="00DB41F9"/>
    <w:rsid w:val="00DE5E67"/>
    <w:rsid w:val="00DF27BF"/>
    <w:rsid w:val="00DF674A"/>
    <w:rsid w:val="00E02FBB"/>
    <w:rsid w:val="00E429B9"/>
    <w:rsid w:val="00EF29C8"/>
    <w:rsid w:val="00EF71D8"/>
    <w:rsid w:val="00F66FE3"/>
    <w:rsid w:val="00F74546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4646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05837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205837"/>
    <w:rPr>
      <w:i/>
      <w:iCs/>
    </w:rPr>
  </w:style>
  <w:style w:type="paragraph" w:styleId="a9">
    <w:name w:val="List Paragraph"/>
    <w:basedOn w:val="a"/>
    <w:uiPriority w:val="99"/>
    <w:qFormat/>
    <w:rsid w:val="0020583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rsid w:val="00205837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87A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A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60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6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A60C5"/>
  </w:style>
  <w:style w:type="character" w:customStyle="1" w:styleId="30">
    <w:name w:val="Заголовок 3 Знак"/>
    <w:basedOn w:val="a0"/>
    <w:link w:val="3"/>
    <w:semiHidden/>
    <w:rsid w:val="008246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39B3-CBD3-42EB-A0DC-A0ED6CC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2016-10-14T12:34:00Z</cp:lastPrinted>
  <dcterms:created xsi:type="dcterms:W3CDTF">2016-03-29T09:09:00Z</dcterms:created>
  <dcterms:modified xsi:type="dcterms:W3CDTF">2016-10-28T08:25:00Z</dcterms:modified>
</cp:coreProperties>
</file>