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71173" w:rsidRDefault="00AF4C07" w:rsidP="00094E3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№208-з от «23</w:t>
      </w:r>
      <w:r w:rsidR="00094E38">
        <w:rPr>
          <w:rFonts w:ascii="Times New Roman" w:hAnsi="Times New Roman" w:cs="Times New Roman"/>
          <w:b/>
          <w:i/>
          <w:sz w:val="28"/>
          <w:szCs w:val="28"/>
        </w:rPr>
        <w:t>»м</w:t>
      </w:r>
      <w:r>
        <w:rPr>
          <w:rFonts w:ascii="Times New Roman" w:hAnsi="Times New Roman" w:cs="Times New Roman"/>
          <w:b/>
          <w:i/>
          <w:sz w:val="28"/>
          <w:szCs w:val="28"/>
        </w:rPr>
        <w:t>ая 2022 г. в детский сад: №194 (заявление №257</w:t>
      </w:r>
      <w:r w:rsidR="00094E3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94E3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4E3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№209-з от «23»мая 2022 г. в детский сад: №53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№210-з от «23»мая 2022 г. в детский сад: №194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№211-з от «23»мая 2022 г. в детский сад: №49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№212-з от «23»мая 2022 г. в детский сад: №29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№213-з от «25»мая 2022 г. в детский сад: №199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№214-з от «01»июня 2022 г. в детский сад: №29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№215-з от «01»июня 2022 г. в детский сад: №29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№216-з от «01»июня 2022 г. в детский сад: №175 (заявление №Сур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№217-з от «01»июня 2022 г. в детский сад: №185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№218-з от «01»июня 2022 г. в детский сад: №189 (заявление №384-а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№219-з от «01»июня 2022 г. в детский сад: №189 (заявление №385-а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№220-з от «01»июня 2022 г. в детский сад: №189 (заявление №386-а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№221-з от «01»июня 2022 г. в детский сад: №189 (заявление №387-а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№222-з от «01»июня 2022 г. в детский сад: №189 (заявление №388-а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№223-з от «01»июня 2022 г. в детский сад: №189 (заявление №389-а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№224-з от «01»июня 2022 г. в детский сад: №29 (заявление №302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№225-з от «01»июня 2022 г. в детский сад: №189 (заявление №390-а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№226-з от «01»июня 2022 г. в детский сад: №79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AF4C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№227-з от «01»июня 2022 г. в детский сад: №53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4C07" w:rsidRDefault="00AF4C07" w:rsidP="00F60E8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№228-з от «01»июня 2022 г. в детский сад: №179 (заявление №431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531A-58B2-4613-8B50-6225FF32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2022-06-01T11:29:00Z</dcterms:created>
  <dcterms:modified xsi:type="dcterms:W3CDTF">2022-06-01T11:29:00Z</dcterms:modified>
</cp:coreProperties>
</file>